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b/>
          <w:sz w:val="28"/>
        </w:rPr>
      </w:pPr>
      <w:r>
        <w:rPr>
          <w:b/>
          <w:sz w:val="28"/>
        </w:rPr>
        <w:t xml:space="preserve">Mode d’emploi de la carte interactive</w:t>
      </w:r>
      <w:r>
        <w:rPr>
          <w:sz w:val="28"/>
        </w:rPr>
      </w:r>
      <w:r/>
      <w:r/>
    </w:p>
    <w:p>
      <w:pPr>
        <w:pStyle w:val="636"/>
        <w:rPr>
          <w:sz w:val="28"/>
          <w:highlight w:val="none"/>
        </w:rPr>
      </w:pPr>
      <w:r>
        <w:rPr>
          <w:sz w:val="28"/>
        </w:rPr>
        <w:t xml:space="preserve">Pour rechercher un projet</w:t>
      </w:r>
      <w:r>
        <w:rPr>
          <w:sz w:val="28"/>
        </w:rPr>
      </w:r>
    </w:p>
    <w:p>
      <w:pPr>
        <w:rPr>
          <w:highlight w:val="none"/>
        </w:rPr>
      </w:pPr>
      <w:r>
        <w:t xml:space="preserve">La recherche peut se faire</w:t>
      </w:r>
      <w:r>
        <w:rPr>
          <w:b/>
        </w:rPr>
        <w:t xml:space="preserve"> soit par la carte </w:t>
      </w:r>
      <w:r>
        <w:t xml:space="preserve">(on clique simplement sur un symbole)</w:t>
      </w:r>
      <w:r>
        <w:rPr>
          <w:b/>
        </w:rPr>
        <w:t xml:space="preserve"> soit par l’onglet « ressources » puis « retours d’expériences »</w:t>
      </w:r>
      <w:r>
        <w:t xml:space="preserve">. Cette deuxième solution permet d’avoir le </w:t>
      </w:r>
      <w:r>
        <w:rPr>
          <w:b/>
        </w:rPr>
        <w:t xml:space="preserve">classement des</w:t>
      </w:r>
      <w:r>
        <w:rPr>
          <w:b/>
          <w:highlight w:val="none"/>
        </w:rPr>
        <w:t xml:space="preserve"> retours d’expériences par type de projet</w:t>
      </w:r>
      <w:r>
        <w:rPr>
          <w:highlight w:val="none"/>
        </w:rPr>
        <w:t xml:space="preserve"> : </w:t>
      </w:r>
      <w:r>
        <w:t xml:space="preserve"> « Construction » </w:t>
      </w:r>
      <w:r>
        <w:t xml:space="preserve">(</w:t>
      </w:r>
      <w:r>
        <w:t xml:space="preserve">pour les écoles neuves</w:t>
      </w:r>
      <w:r>
        <w:t xml:space="preserve">)</w:t>
      </w:r>
      <w:r>
        <w:t xml:space="preserve">, « Espace extérieur » (pour le réaménagement des cours d’école ou des abords des écoles), </w:t>
      </w:r>
      <w:r>
        <w:t xml:space="preserve">ou</w:t>
      </w:r>
      <w:r>
        <w:t xml:space="preserve"> « Rénovation » (pour des travaux sur une école existante)</w:t>
      </w:r>
      <w:r>
        <w:rPr>
          <w:highlight w:val="none"/>
        </w:rPr>
        <w:t xml:space="preserve">.</w:t>
      </w:r>
      <w:r>
        <w:rPr>
          <w:highlight w:val="none"/>
        </w:rPr>
      </w:r>
    </w:p>
    <w:p>
      <w:pPr>
        <w:pStyle w:val="636"/>
        <w:rPr>
          <w:sz w:val="28"/>
        </w:rPr>
      </w:pPr>
      <w:r>
        <w:rPr>
          <w:sz w:val="28"/>
          <w:highlight w:val="none"/>
        </w:rPr>
        <w:t xml:space="preserve">Pour partager un projet</w:t>
      </w:r>
      <w:r>
        <w:rPr>
          <w:sz w:val="28"/>
          <w:highlight w:val="none"/>
        </w:rPr>
      </w:r>
    </w:p>
    <w:p>
      <w:r>
        <w:t xml:space="preserve">Sur la carte interactive : Cliquer sur les 3 petits point en haut à droite de la carte de France, choisir « Retour d’expérience » pour ajouter un retour d’expérience.</w:t>
      </w:r>
      <w:r/>
    </w:p>
    <w:p>
      <w:r>
        <w:rPr>
          <w:lang w:eastAsia="fr-FR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49480" cy="3480443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792867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4549479" cy="34804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58.2pt;height:274.1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lang w:eastAsia="fr-FR"/>
        </w:rPr>
      </w:r>
      <w:r/>
    </w:p>
    <w:p>
      <w:r>
        <w:t xml:space="preserve">Une fenêtre s’ouvre : </w:t>
      </w:r>
      <w:r/>
    </w:p>
    <w:p>
      <w:r>
        <w:rPr>
          <w:lang w:eastAsia="fr-FR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49925" cy="3796665"/>
                <wp:effectExtent l="0" t="0" r="3175" b="0"/>
                <wp:docPr id="2" name="Image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749925" cy="379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52.8pt;height:298.9pt;" stroked="f">
                <v:path textboxrect="0,0,0,0"/>
                <v:imagedata r:id="rId10" o:title=""/>
              </v:shape>
            </w:pict>
          </mc:Fallback>
        </mc:AlternateContent>
      </w:r>
      <w:r/>
    </w:p>
    <w:p>
      <w:r>
        <w:rPr>
          <w:b/>
        </w:rPr>
        <w:t xml:space="preserve">Remplir le Titre</w:t>
      </w:r>
      <w:r>
        <w:t xml:space="preserve"> en respectant le format suivant : Nom de la commune où se localise l’école, puis le numéro du département entre parenthèse et enfin un titre qui qualifie l’école.</w:t>
      </w:r>
      <w:r/>
    </w:p>
    <w:p>
      <w:r>
        <w:t xml:space="preserve">Par exemple : </w:t>
      </w:r>
      <w:hyperlink r:id="rId11" w:tooltip="https://www.expertises-territoires.fr/jcms/2025593_RetourDexperience/fr/treffieux-44-un-groupe-scolaire-en-bois-et-terre-crue-construit-collectivement-en-coeur-de-bourg" w:history="1">
        <w:r>
          <w:rPr>
            <w:rStyle w:val="814"/>
          </w:rPr>
          <w:t xml:space="preserve">Treffieux (44) : un groupe scolaire en bois et terre crue construit collectivement en cœur de bourg</w:t>
        </w:r>
      </w:hyperlink>
      <w:r/>
      <w:r/>
    </w:p>
    <w:p>
      <w:r/>
      <w:r/>
    </w:p>
    <w:p>
      <w:r>
        <w:rPr>
          <w:b/>
        </w:rPr>
        <w:t xml:space="preserve">Remplir la description</w:t>
      </w:r>
      <w:r>
        <w:t xml:space="preserve"> : description rapide du projet et de son intérêt.</w:t>
      </w:r>
      <w:r/>
    </w:p>
    <w:p>
      <w:r>
        <w:rPr>
          <w:b/>
        </w:rPr>
        <w:t xml:space="preserve">Compléter le « type de projet » : </w:t>
      </w:r>
      <w:r>
        <w:t xml:space="preserve">chercher la catégorie « Ecole de demain » puis cliquer pour choisi</w:t>
      </w:r>
      <w:r>
        <w:t xml:space="preserve">r</w:t>
      </w:r>
      <w:r>
        <w:t xml:space="preserve"> entre</w:t>
      </w:r>
      <w:r>
        <w:t xml:space="preserve"> « Construction » </w:t>
      </w:r>
      <w:r>
        <w:t xml:space="preserve">(</w:t>
      </w:r>
      <w:r>
        <w:t xml:space="preserve">pour les écoles neuves</w:t>
      </w:r>
      <w:r>
        <w:t xml:space="preserve">)</w:t>
      </w:r>
      <w:bookmarkStart w:id="0" w:name="_GoBack"/>
      <w:r/>
      <w:bookmarkEnd w:id="0"/>
      <w:r>
        <w:t xml:space="preserve">, « Espace extérieur » (pour le réaménagement des cours d’école ou des abords des écoles), </w:t>
      </w:r>
      <w:r>
        <w:t xml:space="preserve">ou</w:t>
      </w:r>
      <w:r>
        <w:t xml:space="preserve"> « Rénovation » (pour des travaux sur une école existante).</w:t>
      </w:r>
      <w:r/>
    </w:p>
    <w:p>
      <w:r>
        <w:rPr>
          <w:b/>
        </w:rPr>
        <w:t xml:space="preserve">Pour localiser le projet</w:t>
      </w:r>
      <w:r>
        <w:t xml:space="preserve">, plusieurs solutions :</w:t>
      </w:r>
      <w:r/>
    </w:p>
    <w:p>
      <w:pPr>
        <w:pStyle w:val="815"/>
        <w:numPr>
          <w:ilvl w:val="0"/>
          <w:numId w:val="1"/>
        </w:numPr>
        <w:rPr>
          <w:b/>
          <w:color w:val="FF0000"/>
        </w:rPr>
      </w:pPr>
      <w:r>
        <w:t xml:space="preserve">La plus simple est de zoomer sur la carte et de cliquer sur la commune concernée (voir</w:t>
      </w:r>
      <w:r>
        <w:t xml:space="preserve">e</w:t>
      </w:r>
      <w:r>
        <w:t xml:space="preserve"> l’adresse exacte si vous la connaissez)</w:t>
      </w:r>
      <w:r>
        <w:t xml:space="preserve"> </w:t>
      </w:r>
      <w:r>
        <w:rPr>
          <w:b/>
          <w:color w:val="FF0000"/>
        </w:rPr>
        <w:t xml:space="preserve">(1)</w:t>
      </w:r>
      <w:r/>
    </w:p>
    <w:p>
      <w:pPr>
        <w:pStyle w:val="815"/>
        <w:numPr>
          <w:ilvl w:val="0"/>
          <w:numId w:val="1"/>
        </w:numPr>
        <w:rPr>
          <w:b/>
          <w:color w:val="FF0000"/>
        </w:rPr>
      </w:pPr>
      <w:r>
        <w:t xml:space="preserve">Sinon, taper l’adresse et cliquer sur « localiser » (attention, des erreurs sont possibles)</w:t>
      </w:r>
      <w:r>
        <w:t xml:space="preserve"> </w:t>
      </w:r>
      <w:r>
        <w:rPr>
          <w:b/>
          <w:color w:val="FF0000"/>
        </w:rPr>
        <w:t xml:space="preserve">(</w:t>
      </w:r>
      <w:r>
        <w:rPr>
          <w:b/>
          <w:color w:val="FF0000"/>
        </w:rPr>
        <w:t xml:space="preserve">2</w:t>
      </w:r>
      <w:r>
        <w:rPr>
          <w:b/>
          <w:color w:val="FF0000"/>
        </w:rPr>
        <w:t xml:space="preserve">)</w:t>
      </w:r>
      <w:r/>
    </w:p>
    <w:p>
      <w:pPr>
        <w:pStyle w:val="815"/>
        <w:numPr>
          <w:ilvl w:val="0"/>
          <w:numId w:val="1"/>
        </w:numPr>
        <w:rPr>
          <w:b/>
          <w:color w:val="FF0000"/>
        </w:rPr>
      </w:pPr>
      <w:r>
        <w:t xml:space="preserve">Sinon, indiquer la latitude et la longitude (que l’on trouve facilement sur google m</w:t>
      </w:r>
      <w:r>
        <w:t xml:space="preserve">a</w:t>
      </w:r>
      <w:r>
        <w:t xml:space="preserve">p en cliquant avec le bouton droit de la souris sur une commune).</w:t>
      </w:r>
      <w:r>
        <w:rPr>
          <w:b/>
          <w:color w:val="FF0000"/>
        </w:rPr>
        <w:t xml:space="preserve"> (</w:t>
      </w:r>
      <w:r>
        <w:rPr>
          <w:b/>
          <w:color w:val="FF0000"/>
        </w:rPr>
        <w:t xml:space="preserve">3</w:t>
      </w:r>
      <w:r>
        <w:rPr>
          <w:b/>
          <w:color w:val="FF0000"/>
        </w:rPr>
        <w:t xml:space="preserve">)</w:t>
      </w:r>
      <w:r/>
    </w:p>
    <w:p>
      <w:pPr>
        <w:pStyle w:val="815"/>
      </w:pPr>
      <w:r/>
      <w:r/>
    </w:p>
    <w:p>
      <w:r>
        <w:rPr>
          <w:lang w:eastAsia="fr-FR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0720" cy="4114800"/>
                <wp:effectExtent l="0" t="0" r="0" b="0"/>
                <wp:docPr id="3" name="Image 5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76072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53.6pt;height:324.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rPr>
          <w:b/>
        </w:rPr>
      </w:pPr>
      <w:r>
        <w:t xml:space="preserve">Enfin, très important, n’oubliez pas de </w:t>
      </w:r>
      <w:r>
        <w:rPr>
          <w:b/>
        </w:rPr>
        <w:t xml:space="preserve">classer le retour d’expériences</w:t>
      </w:r>
      <w:r>
        <w:t xml:space="preserve"> en cliquant sur le 2</w:t>
      </w:r>
      <w:r>
        <w:rPr>
          <w:vertAlign w:val="superscript"/>
        </w:rPr>
        <w:t xml:space="preserve">e</w:t>
      </w:r>
      <w:r>
        <w:t xml:space="preserve"> onglet de la fenêtre (intitulé « catégories ») et en c</w:t>
      </w:r>
      <w:r>
        <w:t xml:space="preserve">hoisissant : soit « Espace extérieur » (pour le réaménagement des cours d’école ou des abords des écoles), soit « Rénovation » (pour des travaux sur une école existante). Il peut ensuite y avoir des sous-catégories si l’école se situe hors de la métropole.</w:t>
      </w:r>
      <w:r>
        <w:t xml:space="preserve"> </w:t>
      </w:r>
      <w:r/>
    </w:p>
    <w:p>
      <w:r/>
      <w:r/>
    </w:p>
    <w:p>
      <w:r>
        <w:rPr>
          <w:lang w:eastAsia="fr-FR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49925" cy="4564380"/>
                <wp:effectExtent l="0" t="0" r="3175" b="7620"/>
                <wp:docPr id="4" name="Image 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749925" cy="456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52.8pt;height:359.4pt;" stroked="f">
                <v:path textboxrect="0,0,0,0"/>
                <v:imagedata r:id="rId13" o:title=""/>
              </v:shape>
            </w:pict>
          </mc:Fallback>
        </mc:AlternateContent>
      </w:r>
      <w:r/>
    </w:p>
    <w:p>
      <w:r/>
      <w:r/>
    </w:p>
    <w:p>
      <w:pPr>
        <w:rPr>
          <w:b/>
        </w:rPr>
      </w:pPr>
      <w:r>
        <w:t xml:space="preserve">Puis n’oubliez pas d’</w:t>
      </w:r>
      <w:r>
        <w:rPr>
          <w:b/>
        </w:rPr>
        <w:t xml:space="preserve">Enregistrer.</w:t>
      </w:r>
      <w:r/>
    </w:p>
    <w:p>
      <w:r/>
      <w:r/>
    </w:p>
    <w:p>
      <w:r/>
      <w:r/>
    </w:p>
    <w:sectPr>
      <w:footnotePr/>
      <w:endnotePr/>
      <w:type w:val="nextPage"/>
      <w:pgSz w:w="11906" w:h="16838" w:orient="portrait"/>
      <w:pgMar w:top="1417" w:right="1417" w:bottom="1417" w:left="1417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fr-FR" w:bidi="ar-SA" w:eastAsia="en-US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6">
    <w:name w:val="Heading 1"/>
    <w:basedOn w:val="810"/>
    <w:next w:val="810"/>
    <w:link w:val="637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637">
    <w:name w:val="Heading 1 Char"/>
    <w:basedOn w:val="811"/>
    <w:link w:val="636"/>
    <w:uiPriority w:val="9"/>
    <w:rPr>
      <w:rFonts w:ascii="Arial" w:hAnsi="Arial" w:cs="Arial" w:eastAsia="Arial"/>
      <w:sz w:val="40"/>
      <w:szCs w:val="40"/>
    </w:rPr>
  </w:style>
  <w:style w:type="paragraph" w:styleId="638">
    <w:name w:val="Heading 2"/>
    <w:basedOn w:val="810"/>
    <w:next w:val="810"/>
    <w:link w:val="63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639">
    <w:name w:val="Heading 2 Char"/>
    <w:basedOn w:val="811"/>
    <w:link w:val="638"/>
    <w:uiPriority w:val="9"/>
    <w:rPr>
      <w:rFonts w:ascii="Arial" w:hAnsi="Arial" w:cs="Arial" w:eastAsia="Arial"/>
      <w:sz w:val="34"/>
    </w:rPr>
  </w:style>
  <w:style w:type="paragraph" w:styleId="640">
    <w:name w:val="Heading 3"/>
    <w:basedOn w:val="810"/>
    <w:next w:val="810"/>
    <w:link w:val="64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641">
    <w:name w:val="Heading 3 Char"/>
    <w:basedOn w:val="811"/>
    <w:link w:val="640"/>
    <w:uiPriority w:val="9"/>
    <w:rPr>
      <w:rFonts w:ascii="Arial" w:hAnsi="Arial" w:cs="Arial" w:eastAsia="Arial"/>
      <w:sz w:val="30"/>
      <w:szCs w:val="30"/>
    </w:rPr>
  </w:style>
  <w:style w:type="paragraph" w:styleId="642">
    <w:name w:val="Heading 4"/>
    <w:basedOn w:val="810"/>
    <w:next w:val="810"/>
    <w:link w:val="64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643">
    <w:name w:val="Heading 4 Char"/>
    <w:basedOn w:val="811"/>
    <w:link w:val="642"/>
    <w:uiPriority w:val="9"/>
    <w:rPr>
      <w:rFonts w:ascii="Arial" w:hAnsi="Arial" w:cs="Arial" w:eastAsia="Arial"/>
      <w:b/>
      <w:bCs/>
      <w:sz w:val="26"/>
      <w:szCs w:val="26"/>
    </w:rPr>
  </w:style>
  <w:style w:type="paragraph" w:styleId="644">
    <w:name w:val="Heading 5"/>
    <w:basedOn w:val="810"/>
    <w:next w:val="810"/>
    <w:link w:val="64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645">
    <w:name w:val="Heading 5 Char"/>
    <w:basedOn w:val="811"/>
    <w:link w:val="644"/>
    <w:uiPriority w:val="9"/>
    <w:rPr>
      <w:rFonts w:ascii="Arial" w:hAnsi="Arial" w:cs="Arial" w:eastAsia="Arial"/>
      <w:b/>
      <w:bCs/>
      <w:sz w:val="24"/>
      <w:szCs w:val="24"/>
    </w:rPr>
  </w:style>
  <w:style w:type="paragraph" w:styleId="646">
    <w:name w:val="Heading 6"/>
    <w:basedOn w:val="810"/>
    <w:next w:val="810"/>
    <w:link w:val="6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647">
    <w:name w:val="Heading 6 Char"/>
    <w:basedOn w:val="811"/>
    <w:link w:val="646"/>
    <w:uiPriority w:val="9"/>
    <w:rPr>
      <w:rFonts w:ascii="Arial" w:hAnsi="Arial" w:cs="Arial" w:eastAsia="Arial"/>
      <w:b/>
      <w:bCs/>
      <w:sz w:val="22"/>
      <w:szCs w:val="22"/>
    </w:rPr>
  </w:style>
  <w:style w:type="paragraph" w:styleId="648">
    <w:name w:val="Heading 7"/>
    <w:basedOn w:val="810"/>
    <w:next w:val="810"/>
    <w:link w:val="64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649">
    <w:name w:val="Heading 7 Char"/>
    <w:basedOn w:val="811"/>
    <w:link w:val="64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50">
    <w:name w:val="Heading 8"/>
    <w:basedOn w:val="810"/>
    <w:next w:val="810"/>
    <w:link w:val="65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651">
    <w:name w:val="Heading 8 Char"/>
    <w:basedOn w:val="811"/>
    <w:link w:val="650"/>
    <w:uiPriority w:val="9"/>
    <w:rPr>
      <w:rFonts w:ascii="Arial" w:hAnsi="Arial" w:cs="Arial" w:eastAsia="Arial"/>
      <w:i/>
      <w:iCs/>
      <w:sz w:val="22"/>
      <w:szCs w:val="22"/>
    </w:rPr>
  </w:style>
  <w:style w:type="paragraph" w:styleId="652">
    <w:name w:val="Heading 9"/>
    <w:basedOn w:val="810"/>
    <w:next w:val="810"/>
    <w:link w:val="65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653">
    <w:name w:val="Heading 9 Char"/>
    <w:basedOn w:val="811"/>
    <w:link w:val="652"/>
    <w:uiPriority w:val="9"/>
    <w:rPr>
      <w:rFonts w:ascii="Arial" w:hAnsi="Arial" w:cs="Arial" w:eastAsia="Arial"/>
      <w:i/>
      <w:iCs/>
      <w:sz w:val="21"/>
      <w:szCs w:val="21"/>
    </w:rPr>
  </w:style>
  <w:style w:type="paragraph" w:styleId="654">
    <w:name w:val="No Spacing"/>
    <w:uiPriority w:val="1"/>
    <w:qFormat/>
    <w:pPr>
      <w:spacing w:before="0" w:after="0" w:line="240" w:lineRule="auto"/>
    </w:pPr>
  </w:style>
  <w:style w:type="paragraph" w:styleId="655">
    <w:name w:val="Title"/>
    <w:basedOn w:val="810"/>
    <w:next w:val="810"/>
    <w:link w:val="65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6">
    <w:name w:val="Title Char"/>
    <w:basedOn w:val="811"/>
    <w:link w:val="655"/>
    <w:uiPriority w:val="10"/>
    <w:rPr>
      <w:sz w:val="48"/>
      <w:szCs w:val="48"/>
    </w:rPr>
  </w:style>
  <w:style w:type="paragraph" w:styleId="657">
    <w:name w:val="Subtitle"/>
    <w:basedOn w:val="810"/>
    <w:next w:val="810"/>
    <w:link w:val="658"/>
    <w:uiPriority w:val="11"/>
    <w:qFormat/>
    <w:pPr>
      <w:spacing w:before="200" w:after="200"/>
    </w:pPr>
    <w:rPr>
      <w:sz w:val="24"/>
      <w:szCs w:val="24"/>
    </w:rPr>
  </w:style>
  <w:style w:type="character" w:styleId="658">
    <w:name w:val="Subtitle Char"/>
    <w:basedOn w:val="811"/>
    <w:link w:val="657"/>
    <w:uiPriority w:val="11"/>
    <w:rPr>
      <w:sz w:val="24"/>
      <w:szCs w:val="24"/>
    </w:rPr>
  </w:style>
  <w:style w:type="paragraph" w:styleId="659">
    <w:name w:val="Quote"/>
    <w:basedOn w:val="810"/>
    <w:next w:val="810"/>
    <w:link w:val="660"/>
    <w:uiPriority w:val="29"/>
    <w:qFormat/>
    <w:pPr>
      <w:ind w:left="720" w:right="720"/>
    </w:pPr>
    <w:rPr>
      <w:i/>
    </w:rPr>
  </w:style>
  <w:style w:type="character" w:styleId="660">
    <w:name w:val="Quote Char"/>
    <w:link w:val="659"/>
    <w:uiPriority w:val="29"/>
    <w:rPr>
      <w:i/>
    </w:rPr>
  </w:style>
  <w:style w:type="paragraph" w:styleId="661">
    <w:name w:val="Intense Quote"/>
    <w:basedOn w:val="810"/>
    <w:next w:val="810"/>
    <w:link w:val="66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2">
    <w:name w:val="Intense Quote Char"/>
    <w:link w:val="661"/>
    <w:uiPriority w:val="30"/>
    <w:rPr>
      <w:i/>
    </w:rPr>
  </w:style>
  <w:style w:type="character" w:styleId="663">
    <w:name w:val="Header Char"/>
    <w:basedOn w:val="811"/>
    <w:link w:val="816"/>
    <w:uiPriority w:val="99"/>
  </w:style>
  <w:style w:type="character" w:styleId="664">
    <w:name w:val="Footer Char"/>
    <w:basedOn w:val="811"/>
    <w:link w:val="818"/>
    <w:uiPriority w:val="99"/>
  </w:style>
  <w:style w:type="paragraph" w:styleId="665">
    <w:name w:val="Caption"/>
    <w:basedOn w:val="810"/>
    <w:next w:val="8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6">
    <w:name w:val="Caption Char"/>
    <w:basedOn w:val="665"/>
    <w:link w:val="818"/>
    <w:uiPriority w:val="99"/>
  </w:style>
  <w:style w:type="table" w:styleId="667">
    <w:name w:val="Table Grid"/>
    <w:basedOn w:val="81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8">
    <w:name w:val="Table Grid Light"/>
    <w:basedOn w:val="81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Plain Table 1"/>
    <w:basedOn w:val="81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0">
    <w:name w:val="Plain Table 2"/>
    <w:basedOn w:val="81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3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2">
    <w:name w:val="Plain Table 4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3">
    <w:name w:val="Plain Table 5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4">
    <w:name w:val="Grid Table 1 Light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Grid Table 1 Light - Accent 1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2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3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4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5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6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2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2">
    <w:name w:val="Grid Table 2 - Accent 1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2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3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4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5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6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3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 - Accent 1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2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3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4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5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6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4"/>
    <w:basedOn w:val="81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6">
    <w:name w:val="Grid Table 4 - Accent 1"/>
    <w:basedOn w:val="81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7">
    <w:name w:val="Grid Table 4 - Accent 2"/>
    <w:basedOn w:val="81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8">
    <w:name w:val="Grid Table 4 - Accent 3"/>
    <w:basedOn w:val="81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699">
    <w:name w:val="Grid Table 4 - Accent 4"/>
    <w:basedOn w:val="81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0">
    <w:name w:val="Grid Table 4 - Accent 5"/>
    <w:basedOn w:val="81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1">
    <w:name w:val="Grid Table 4 - Accent 6"/>
    <w:basedOn w:val="81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2">
    <w:name w:val="Grid Table 5 Dark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3">
    <w:name w:val="Grid Table 5 Dark- Accent 1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04">
    <w:name w:val="Grid Table 5 Dark - Accent 2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05">
    <w:name w:val="Grid Table 5 Dark - Accent 3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06">
    <w:name w:val="Grid Table 5 Dark- Accent 4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07">
    <w:name w:val="Grid Table 5 Dark - Accent 5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6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09">
    <w:name w:val="Grid Table 6 Colorful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0">
    <w:name w:val="Grid Table 6 Colorful - Accent 1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1">
    <w:name w:val="Grid Table 6 Colorful - Accent 2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2">
    <w:name w:val="Grid Table 6 Colorful - Accent 3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3">
    <w:name w:val="Grid Table 6 Colorful - Accent 4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4">
    <w:name w:val="Grid Table 6 Colorful - Accent 5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5">
    <w:name w:val="Grid Table 6 Colorful - Accent 6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7 Colorful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7 Colorful - Accent 1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2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3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4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5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6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List Table 1 Light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 - Accent 1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2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3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4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5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6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2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1">
    <w:name w:val="List Table 2 - Accent 1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2">
    <w:name w:val="List Table 2 - Accent 2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3">
    <w:name w:val="List Table 2 - Accent 3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4">
    <w:name w:val="List Table 2 - Accent 4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5">
    <w:name w:val="List Table 2 - Accent 5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6">
    <w:name w:val="List Table 2 - Accent 6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7">
    <w:name w:val="List Table 3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List Table 3 - Accent 1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2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3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4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5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6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4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 - Accent 1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2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3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4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5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6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5 Dark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2">
    <w:name w:val="List Table 5 Dark - Accent 1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2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3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4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5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6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6 Colorful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59">
    <w:name w:val="List Table 6 Colorful - Accent 1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0">
    <w:name w:val="List Table 6 Colorful - Accent 2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1">
    <w:name w:val="List Table 6 Colorful - Accent 3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2">
    <w:name w:val="List Table 6 Colorful - Accent 4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3">
    <w:name w:val="List Table 6 Colorful - Accent 5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4">
    <w:name w:val="List Table 6 Colorful - Accent 6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5">
    <w:name w:val="List Table 7 Colorful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6">
    <w:name w:val="List Table 7 Colorful - Accent 1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7">
    <w:name w:val="List Table 7 Colorful - Accent 2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8">
    <w:name w:val="List Table 7 Colorful - Accent 3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69">
    <w:name w:val="List Table 7 Colorful - Accent 4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0">
    <w:name w:val="List Table 7 Colorful - Accent 5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1">
    <w:name w:val="List Table 7 Colorful - Accent 6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2">
    <w:name w:val="Lined - Accent"/>
    <w:basedOn w:val="8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3">
    <w:name w:val="Lined - Accent 1"/>
    <w:basedOn w:val="8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74">
    <w:name w:val="Lined - Accent 2"/>
    <w:basedOn w:val="8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5">
    <w:name w:val="Lined - Accent 3"/>
    <w:basedOn w:val="8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6">
    <w:name w:val="Lined - Accent 4"/>
    <w:basedOn w:val="8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7">
    <w:name w:val="Lined - Accent 5"/>
    <w:basedOn w:val="8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78">
    <w:name w:val="Lined - Accent 6"/>
    <w:basedOn w:val="8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79">
    <w:name w:val="Bordered &amp; Lined - Accent"/>
    <w:basedOn w:val="8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0">
    <w:name w:val="Bordered &amp; Lined - Accent 1"/>
    <w:basedOn w:val="8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81">
    <w:name w:val="Bordered &amp; Lined - Accent 2"/>
    <w:basedOn w:val="8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82">
    <w:name w:val="Bordered &amp; Lined - Accent 3"/>
    <w:basedOn w:val="8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83">
    <w:name w:val="Bordered &amp; Lined - Accent 4"/>
    <w:basedOn w:val="8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4">
    <w:name w:val="Bordered &amp; Lined - Accent 5"/>
    <w:basedOn w:val="8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85">
    <w:name w:val="Bordered &amp; Lined - Accent 6"/>
    <w:basedOn w:val="8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6">
    <w:name w:val="Bordered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7">
    <w:name w:val="Bordered - Accent 1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8">
    <w:name w:val="Bordered - Accent 2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89">
    <w:name w:val="Bordered - Accent 3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0">
    <w:name w:val="Bordered - Accent 4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1">
    <w:name w:val="Bordered - Accent 5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2">
    <w:name w:val="Bordered - Accent 6"/>
    <w:basedOn w:val="8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793">
    <w:name w:val="footnote text"/>
    <w:basedOn w:val="810"/>
    <w:link w:val="794"/>
    <w:uiPriority w:val="99"/>
    <w:semiHidden/>
    <w:unhideWhenUsed/>
    <w:pPr>
      <w:spacing w:after="40" w:line="240" w:lineRule="auto"/>
    </w:pPr>
    <w:rPr>
      <w:sz w:val="18"/>
    </w:rPr>
  </w:style>
  <w:style w:type="character" w:styleId="794">
    <w:name w:val="Footnote Text Char"/>
    <w:link w:val="793"/>
    <w:uiPriority w:val="99"/>
    <w:rPr>
      <w:sz w:val="18"/>
    </w:rPr>
  </w:style>
  <w:style w:type="character" w:styleId="795">
    <w:name w:val="footnote reference"/>
    <w:basedOn w:val="811"/>
    <w:uiPriority w:val="99"/>
    <w:unhideWhenUsed/>
    <w:rPr>
      <w:vertAlign w:val="superscript"/>
    </w:rPr>
  </w:style>
  <w:style w:type="paragraph" w:styleId="796">
    <w:name w:val="endnote text"/>
    <w:basedOn w:val="810"/>
    <w:link w:val="797"/>
    <w:uiPriority w:val="99"/>
    <w:semiHidden/>
    <w:unhideWhenUsed/>
    <w:pPr>
      <w:spacing w:after="0" w:line="240" w:lineRule="auto"/>
    </w:pPr>
    <w:rPr>
      <w:sz w:val="20"/>
    </w:rPr>
  </w:style>
  <w:style w:type="character" w:styleId="797">
    <w:name w:val="Endnote Text Char"/>
    <w:link w:val="796"/>
    <w:uiPriority w:val="99"/>
    <w:rPr>
      <w:sz w:val="20"/>
    </w:rPr>
  </w:style>
  <w:style w:type="character" w:styleId="798">
    <w:name w:val="endnote reference"/>
    <w:basedOn w:val="811"/>
    <w:uiPriority w:val="99"/>
    <w:semiHidden/>
    <w:unhideWhenUsed/>
    <w:rPr>
      <w:vertAlign w:val="superscript"/>
    </w:rPr>
  </w:style>
  <w:style w:type="paragraph" w:styleId="799">
    <w:name w:val="toc 1"/>
    <w:basedOn w:val="810"/>
    <w:next w:val="810"/>
    <w:uiPriority w:val="39"/>
    <w:unhideWhenUsed/>
    <w:pPr>
      <w:ind w:left="0" w:right="0" w:firstLine="0"/>
      <w:spacing w:after="57"/>
    </w:pPr>
  </w:style>
  <w:style w:type="paragraph" w:styleId="800">
    <w:name w:val="toc 2"/>
    <w:basedOn w:val="810"/>
    <w:next w:val="810"/>
    <w:uiPriority w:val="39"/>
    <w:unhideWhenUsed/>
    <w:pPr>
      <w:ind w:left="283" w:right="0" w:firstLine="0"/>
      <w:spacing w:after="57"/>
    </w:pPr>
  </w:style>
  <w:style w:type="paragraph" w:styleId="801">
    <w:name w:val="toc 3"/>
    <w:basedOn w:val="810"/>
    <w:next w:val="810"/>
    <w:uiPriority w:val="39"/>
    <w:unhideWhenUsed/>
    <w:pPr>
      <w:ind w:left="567" w:right="0" w:firstLine="0"/>
      <w:spacing w:after="57"/>
    </w:pPr>
  </w:style>
  <w:style w:type="paragraph" w:styleId="802">
    <w:name w:val="toc 4"/>
    <w:basedOn w:val="810"/>
    <w:next w:val="810"/>
    <w:uiPriority w:val="39"/>
    <w:unhideWhenUsed/>
    <w:pPr>
      <w:ind w:left="850" w:right="0" w:firstLine="0"/>
      <w:spacing w:after="57"/>
    </w:pPr>
  </w:style>
  <w:style w:type="paragraph" w:styleId="803">
    <w:name w:val="toc 5"/>
    <w:basedOn w:val="810"/>
    <w:next w:val="810"/>
    <w:uiPriority w:val="39"/>
    <w:unhideWhenUsed/>
    <w:pPr>
      <w:ind w:left="1134" w:right="0" w:firstLine="0"/>
      <w:spacing w:after="57"/>
    </w:pPr>
  </w:style>
  <w:style w:type="paragraph" w:styleId="804">
    <w:name w:val="toc 6"/>
    <w:basedOn w:val="810"/>
    <w:next w:val="810"/>
    <w:uiPriority w:val="39"/>
    <w:unhideWhenUsed/>
    <w:pPr>
      <w:ind w:left="1417" w:right="0" w:firstLine="0"/>
      <w:spacing w:after="57"/>
    </w:pPr>
  </w:style>
  <w:style w:type="paragraph" w:styleId="805">
    <w:name w:val="toc 7"/>
    <w:basedOn w:val="810"/>
    <w:next w:val="810"/>
    <w:uiPriority w:val="39"/>
    <w:unhideWhenUsed/>
    <w:pPr>
      <w:ind w:left="1701" w:right="0" w:firstLine="0"/>
      <w:spacing w:after="57"/>
    </w:pPr>
  </w:style>
  <w:style w:type="paragraph" w:styleId="806">
    <w:name w:val="toc 8"/>
    <w:basedOn w:val="810"/>
    <w:next w:val="810"/>
    <w:uiPriority w:val="39"/>
    <w:unhideWhenUsed/>
    <w:pPr>
      <w:ind w:left="1984" w:right="0" w:firstLine="0"/>
      <w:spacing w:after="57"/>
    </w:pPr>
  </w:style>
  <w:style w:type="paragraph" w:styleId="807">
    <w:name w:val="toc 9"/>
    <w:basedOn w:val="810"/>
    <w:next w:val="810"/>
    <w:uiPriority w:val="39"/>
    <w:unhideWhenUsed/>
    <w:pPr>
      <w:ind w:left="2268" w:right="0" w:firstLine="0"/>
      <w:spacing w:after="57"/>
    </w:pPr>
  </w:style>
  <w:style w:type="paragraph" w:styleId="808">
    <w:name w:val="TOC Heading"/>
    <w:uiPriority w:val="39"/>
    <w:unhideWhenUsed/>
  </w:style>
  <w:style w:type="paragraph" w:styleId="809">
    <w:name w:val="table of figures"/>
    <w:basedOn w:val="810"/>
    <w:next w:val="810"/>
    <w:uiPriority w:val="99"/>
    <w:unhideWhenUsed/>
    <w:pPr>
      <w:spacing w:after="0" w:afterAutospacing="0"/>
    </w:pPr>
  </w:style>
  <w:style w:type="paragraph" w:styleId="810" w:default="1">
    <w:name w:val="Normal"/>
    <w:qFormat/>
  </w:style>
  <w:style w:type="character" w:styleId="811" w:default="1">
    <w:name w:val="Default Paragraph Font"/>
    <w:uiPriority w:val="1"/>
    <w:semiHidden/>
    <w:unhideWhenUsed/>
  </w:style>
  <w:style w:type="table" w:styleId="81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3" w:default="1">
    <w:name w:val="No List"/>
    <w:uiPriority w:val="99"/>
    <w:semiHidden/>
    <w:unhideWhenUsed/>
  </w:style>
  <w:style w:type="character" w:styleId="814">
    <w:name w:val="Hyperlink"/>
    <w:basedOn w:val="811"/>
    <w:uiPriority w:val="99"/>
    <w:semiHidden/>
    <w:unhideWhenUsed/>
    <w:rPr>
      <w:color w:val="0000FF"/>
      <w:u w:val="single"/>
    </w:rPr>
  </w:style>
  <w:style w:type="paragraph" w:styleId="815">
    <w:name w:val="List Paragraph"/>
    <w:basedOn w:val="810"/>
    <w:uiPriority w:val="34"/>
    <w:qFormat/>
    <w:pPr>
      <w:contextualSpacing/>
      <w:ind w:left="720"/>
    </w:pPr>
  </w:style>
  <w:style w:type="paragraph" w:styleId="816">
    <w:name w:val="Header"/>
    <w:basedOn w:val="810"/>
    <w:link w:val="817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</w:style>
  <w:style w:type="character" w:styleId="817" w:customStyle="1">
    <w:name w:val="En-tête Car"/>
    <w:basedOn w:val="811"/>
    <w:link w:val="816"/>
    <w:uiPriority w:val="99"/>
  </w:style>
  <w:style w:type="paragraph" w:styleId="818">
    <w:name w:val="Footer"/>
    <w:basedOn w:val="810"/>
    <w:link w:val="819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</w:style>
  <w:style w:type="character" w:styleId="819" w:customStyle="1">
    <w:name w:val="Pied de page Car"/>
    <w:basedOn w:val="811"/>
    <w:link w:val="818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hyperlink" Target="https://www.expertises-territoires.fr/jcms/2025593_RetourDexperience/fr/treffieux-44-un-groupe-scolaire-en-bois-et-terre-crue-construit-collectivement-en-coeur-de-bourg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ONLYOFFICE/7.0.1.37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Mme Noémie SIMAND</dc:creator>
  <cp:keywords/>
  <dc:description/>
  <cp:lastModifiedBy>Noémie SIMAND</cp:lastModifiedBy>
  <cp:revision>6</cp:revision>
  <dcterms:created xsi:type="dcterms:W3CDTF">2023-03-03T11:09:00Z</dcterms:created>
  <dcterms:modified xsi:type="dcterms:W3CDTF">2024-01-18T13:49:49Z</dcterms:modified>
</cp:coreProperties>
</file>