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275" w:rsidRDefault="00F47C98">
      <w:pPr>
        <w:pStyle w:val="Titre"/>
        <w:spacing w:after="0"/>
        <w:jc w:val="center"/>
      </w:pPr>
      <w:bookmarkStart w:id="0" w:name="_heading=h.jkqdvh80e9wt" w:colFirst="0" w:colLast="0"/>
      <w:bookmarkEnd w:id="0"/>
      <w:r>
        <w:t>Cycle de vie des adresses et différentiel</w:t>
      </w:r>
    </w:p>
    <w:p w:rsidR="00C15F79" w:rsidRPr="00C15F79" w:rsidRDefault="00C15F79" w:rsidP="00C15F79">
      <w:pPr>
        <w:spacing w:after="0"/>
        <w:jc w:val="center"/>
        <w:rPr>
          <w:b/>
          <w:sz w:val="36"/>
        </w:rPr>
      </w:pPr>
      <w:r w:rsidRPr="00C15F79">
        <w:rPr>
          <w:b/>
          <w:sz w:val="36"/>
        </w:rPr>
        <w:t>Illustration des cas d’usages</w:t>
      </w:r>
    </w:p>
    <w:p w:rsidR="00670275" w:rsidRDefault="00E11375" w:rsidP="00C15F79">
      <w:pPr>
        <w:spacing w:after="0"/>
        <w:jc w:val="center"/>
      </w:pPr>
      <w:r>
        <w:t xml:space="preserve">Version 202401 intégrant </w:t>
      </w:r>
      <w:r w:rsidR="00775E24">
        <w:t xml:space="preserve">les </w:t>
      </w:r>
      <w:r>
        <w:t>conclusion</w:t>
      </w:r>
      <w:r w:rsidR="00775E24">
        <w:t>s</w:t>
      </w:r>
      <w:r>
        <w:t xml:space="preserve"> de l’atelier du 18/12</w:t>
      </w:r>
    </w:p>
    <w:p w:rsidR="00C15F79" w:rsidRDefault="00C15F79" w:rsidP="00C15F79">
      <w:pPr>
        <w:spacing w:after="0"/>
        <w:jc w:val="center"/>
      </w:pPr>
    </w:p>
    <w:p w:rsidR="00C15F79" w:rsidRDefault="00C15F79" w:rsidP="00C15F79">
      <w:pPr>
        <w:spacing w:after="0"/>
        <w:jc w:val="center"/>
      </w:pPr>
    </w:p>
    <w:p w:rsidR="00C15F79" w:rsidRDefault="00C15F79" w:rsidP="00C15F79">
      <w:pPr>
        <w:spacing w:after="0"/>
        <w:jc w:val="center"/>
      </w:pPr>
    </w:p>
    <w:p w:rsidR="00C15F79" w:rsidRDefault="00C15F79" w:rsidP="00C15F79">
      <w:pPr>
        <w:spacing w:after="0"/>
        <w:jc w:val="center"/>
      </w:pPr>
    </w:p>
    <w:p w:rsidR="00E11375" w:rsidRDefault="00E11375">
      <w:pPr>
        <w:spacing w:after="0"/>
      </w:pPr>
    </w:p>
    <w:sdt>
      <w:sdtPr>
        <w:id w:val="1329784456"/>
        <w:docPartObj>
          <w:docPartGallery w:val="Table of Contents"/>
          <w:docPartUnique/>
        </w:docPartObj>
      </w:sdtPr>
      <w:sdtContent>
        <w:p w:rsidR="00670275" w:rsidRDefault="00F47C98">
          <w:pPr>
            <w:widowControl w:val="0"/>
            <w:tabs>
              <w:tab w:val="right" w:pos="12000"/>
            </w:tabs>
            <w:spacing w:before="60" w:after="0" w:line="240" w:lineRule="auto"/>
            <w:rPr>
              <w:rFonts w:ascii="Arial" w:eastAsia="Arial" w:hAnsi="Arial" w:cs="Arial"/>
              <w:b/>
              <w:color w:val="000000"/>
            </w:rPr>
          </w:pPr>
          <w:r>
            <w:fldChar w:fldCharType="begin"/>
          </w:r>
          <w:r>
            <w:instrText xml:space="preserve"> TOC \h \u \z \t "Heading 1,1,Heading 2,2,Heading 3,3,Heading 4,4,Heading 5,5,Heading 6,6,"</w:instrText>
          </w:r>
          <w:r>
            <w:fldChar w:fldCharType="separate"/>
          </w:r>
          <w:hyperlink w:anchor="_heading=h.hnfpxb8brd3y">
            <w:r>
              <w:rPr>
                <w:rFonts w:ascii="Arial" w:eastAsia="Arial" w:hAnsi="Arial" w:cs="Arial"/>
                <w:b/>
                <w:color w:val="000000"/>
              </w:rPr>
              <w:t>Cycle de vie des cas majoritaires simples</w:t>
            </w:r>
            <w:r>
              <w:rPr>
                <w:rFonts w:ascii="Arial" w:eastAsia="Arial" w:hAnsi="Arial" w:cs="Arial"/>
                <w:b/>
                <w:color w:val="000000"/>
              </w:rPr>
              <w:tab/>
              <w:t>2</w:t>
            </w:r>
          </w:hyperlink>
        </w:p>
        <w:p w:rsidR="00670275" w:rsidRDefault="00F90897">
          <w:pPr>
            <w:widowControl w:val="0"/>
            <w:tabs>
              <w:tab w:val="right" w:pos="12000"/>
            </w:tabs>
            <w:spacing w:before="60" w:after="0" w:line="240" w:lineRule="auto"/>
            <w:ind w:left="360"/>
            <w:rPr>
              <w:rFonts w:ascii="Arial" w:eastAsia="Arial" w:hAnsi="Arial" w:cs="Arial"/>
              <w:color w:val="000000"/>
            </w:rPr>
          </w:pPr>
          <w:hyperlink w:anchor="_heading=h.vztpm2qmsokk">
            <w:r w:rsidR="00F47C98">
              <w:rPr>
                <w:rFonts w:ascii="Arial" w:eastAsia="Arial" w:hAnsi="Arial" w:cs="Arial"/>
                <w:color w:val="000000"/>
              </w:rPr>
              <w:t>Création d’une adresse</w:t>
            </w:r>
            <w:r w:rsidR="00F47C98">
              <w:rPr>
                <w:rFonts w:ascii="Arial" w:eastAsia="Arial" w:hAnsi="Arial" w:cs="Arial"/>
                <w:color w:val="000000"/>
              </w:rPr>
              <w:tab/>
              <w:t>2</w:t>
            </w:r>
          </w:hyperlink>
        </w:p>
        <w:p w:rsidR="00670275" w:rsidRDefault="00F90897">
          <w:pPr>
            <w:widowControl w:val="0"/>
            <w:tabs>
              <w:tab w:val="right" w:pos="12000"/>
            </w:tabs>
            <w:spacing w:before="60" w:after="0" w:line="240" w:lineRule="auto"/>
            <w:ind w:left="360"/>
            <w:rPr>
              <w:rFonts w:ascii="Arial" w:eastAsia="Arial" w:hAnsi="Arial" w:cs="Arial"/>
              <w:color w:val="000000"/>
            </w:rPr>
          </w:pPr>
          <w:hyperlink w:anchor="_heading=h.5l30ot6oq6ku">
            <w:r w:rsidR="00F47C98">
              <w:rPr>
                <w:color w:val="000000"/>
              </w:rPr>
              <w:t>Suppression d’une adresse</w:t>
            </w:r>
            <w:r w:rsidR="00F47C98">
              <w:rPr>
                <w:color w:val="000000"/>
              </w:rPr>
              <w:tab/>
              <w:t>3</w:t>
            </w:r>
          </w:hyperlink>
        </w:p>
        <w:p w:rsidR="00670275" w:rsidRDefault="00F90897">
          <w:pPr>
            <w:widowControl w:val="0"/>
            <w:tabs>
              <w:tab w:val="right" w:pos="12000"/>
            </w:tabs>
            <w:spacing w:before="60" w:after="0" w:line="240" w:lineRule="auto"/>
            <w:ind w:left="360"/>
            <w:rPr>
              <w:rFonts w:ascii="Arial" w:eastAsia="Arial" w:hAnsi="Arial" w:cs="Arial"/>
              <w:color w:val="000000"/>
            </w:rPr>
          </w:pPr>
          <w:hyperlink w:anchor="_heading=h.l1mtni6uxezr">
            <w:r w:rsidR="00F47C98">
              <w:rPr>
                <w:color w:val="000000"/>
              </w:rPr>
              <w:t>Modification d’une adresse</w:t>
            </w:r>
            <w:r w:rsidR="00F47C98">
              <w:rPr>
                <w:color w:val="000000"/>
              </w:rPr>
              <w:tab/>
              <w:t>4</w:t>
            </w:r>
          </w:hyperlink>
        </w:p>
        <w:p w:rsidR="00670275" w:rsidRDefault="00F90897">
          <w:pPr>
            <w:widowControl w:val="0"/>
            <w:tabs>
              <w:tab w:val="right" w:pos="12000"/>
            </w:tabs>
            <w:spacing w:before="60" w:after="0" w:line="240" w:lineRule="auto"/>
            <w:ind w:left="360"/>
            <w:rPr>
              <w:rFonts w:ascii="Arial" w:eastAsia="Arial" w:hAnsi="Arial" w:cs="Arial"/>
              <w:color w:val="000000"/>
            </w:rPr>
          </w:pPr>
          <w:hyperlink w:anchor="_heading=h.spneq5fgfbcw">
            <w:r w:rsidR="00F47C98">
              <w:rPr>
                <w:rFonts w:ascii="Arial" w:eastAsia="Arial" w:hAnsi="Arial" w:cs="Arial"/>
                <w:color w:val="000000"/>
              </w:rPr>
              <w:t>Création d’un toponyme (voie ou LD) sans numéro</w:t>
            </w:r>
            <w:r w:rsidR="00F47C98">
              <w:rPr>
                <w:rFonts w:ascii="Arial" w:eastAsia="Arial" w:hAnsi="Arial" w:cs="Arial"/>
                <w:color w:val="000000"/>
              </w:rPr>
              <w:tab/>
              <w:t>6</w:t>
            </w:r>
          </w:hyperlink>
        </w:p>
        <w:p w:rsidR="00670275" w:rsidRDefault="00F90897">
          <w:pPr>
            <w:widowControl w:val="0"/>
            <w:tabs>
              <w:tab w:val="right" w:pos="12000"/>
            </w:tabs>
            <w:spacing w:before="60" w:after="0" w:line="240" w:lineRule="auto"/>
            <w:ind w:left="360"/>
            <w:rPr>
              <w:rFonts w:ascii="Arial" w:eastAsia="Arial" w:hAnsi="Arial" w:cs="Arial"/>
              <w:color w:val="000000"/>
            </w:rPr>
          </w:pPr>
          <w:hyperlink w:anchor="_heading=h.qilsnaab10k1">
            <w:r w:rsidR="00F47C98">
              <w:rPr>
                <w:color w:val="000000"/>
              </w:rPr>
              <w:t>Création d’un toponyme (voie ou LD) avec numéros</w:t>
            </w:r>
            <w:r w:rsidR="00F47C98">
              <w:rPr>
                <w:color w:val="000000"/>
              </w:rPr>
              <w:tab/>
              <w:t>6</w:t>
            </w:r>
          </w:hyperlink>
        </w:p>
        <w:p w:rsidR="00670275" w:rsidRDefault="00F90897">
          <w:pPr>
            <w:widowControl w:val="0"/>
            <w:tabs>
              <w:tab w:val="right" w:pos="12000"/>
            </w:tabs>
            <w:spacing w:before="60" w:after="0" w:line="240" w:lineRule="auto"/>
            <w:ind w:left="360"/>
            <w:rPr>
              <w:rFonts w:ascii="Arial" w:eastAsia="Arial" w:hAnsi="Arial" w:cs="Arial"/>
              <w:color w:val="000000"/>
            </w:rPr>
          </w:pPr>
          <w:hyperlink w:anchor="_heading=h.5vsodq67zbt5">
            <w:r w:rsidR="00F47C98">
              <w:rPr>
                <w:color w:val="000000"/>
              </w:rPr>
              <w:t>Suppression d’un toponyme avec suppression des adresses</w:t>
            </w:r>
            <w:r w:rsidR="00F47C98">
              <w:rPr>
                <w:color w:val="000000"/>
              </w:rPr>
              <w:tab/>
              <w:t>8</w:t>
            </w:r>
          </w:hyperlink>
        </w:p>
        <w:p w:rsidR="00670275" w:rsidRDefault="00F90897">
          <w:pPr>
            <w:widowControl w:val="0"/>
            <w:tabs>
              <w:tab w:val="right" w:pos="12000"/>
            </w:tabs>
            <w:spacing w:before="60" w:after="0" w:line="240" w:lineRule="auto"/>
            <w:ind w:left="360"/>
            <w:rPr>
              <w:rFonts w:ascii="Arial" w:eastAsia="Arial" w:hAnsi="Arial" w:cs="Arial"/>
              <w:color w:val="000000"/>
            </w:rPr>
          </w:pPr>
          <w:hyperlink w:anchor="_heading=h.xxkoe3cuai3o">
            <w:r w:rsidR="00F47C98">
              <w:rPr>
                <w:rFonts w:ascii="Arial" w:eastAsia="Arial" w:hAnsi="Arial" w:cs="Arial"/>
                <w:color w:val="000000"/>
              </w:rPr>
              <w:t>Suppression d’un toponyme sans suppression d’adresse.</w:t>
            </w:r>
            <w:r w:rsidR="00F47C98">
              <w:rPr>
                <w:rFonts w:ascii="Arial" w:eastAsia="Arial" w:hAnsi="Arial" w:cs="Arial"/>
                <w:color w:val="000000"/>
              </w:rPr>
              <w:tab/>
              <w:t>9</w:t>
            </w:r>
          </w:hyperlink>
        </w:p>
        <w:p w:rsidR="00670275" w:rsidRDefault="00F90897">
          <w:pPr>
            <w:widowControl w:val="0"/>
            <w:tabs>
              <w:tab w:val="right" w:pos="12000"/>
            </w:tabs>
            <w:spacing w:before="60" w:after="0" w:line="240" w:lineRule="auto"/>
            <w:ind w:left="360"/>
            <w:rPr>
              <w:rFonts w:ascii="Arial" w:eastAsia="Arial" w:hAnsi="Arial" w:cs="Arial"/>
              <w:color w:val="000000"/>
            </w:rPr>
          </w:pPr>
          <w:hyperlink w:anchor="_heading=h.4kydifv1rvik">
            <w:r w:rsidR="00F47C98">
              <w:rPr>
                <w:color w:val="000000"/>
              </w:rPr>
              <w:t>Modification d’un toponyme</w:t>
            </w:r>
            <w:r w:rsidR="00F47C98">
              <w:rPr>
                <w:color w:val="000000"/>
              </w:rPr>
              <w:tab/>
              <w:t>10</w:t>
            </w:r>
          </w:hyperlink>
        </w:p>
        <w:p w:rsidR="00670275" w:rsidRDefault="00F90897">
          <w:pPr>
            <w:widowControl w:val="0"/>
            <w:tabs>
              <w:tab w:val="right" w:pos="12000"/>
            </w:tabs>
            <w:spacing w:before="60" w:after="0" w:line="240" w:lineRule="auto"/>
            <w:rPr>
              <w:rFonts w:ascii="Arial" w:eastAsia="Arial" w:hAnsi="Arial" w:cs="Arial"/>
              <w:b/>
              <w:color w:val="000000"/>
            </w:rPr>
          </w:pPr>
          <w:hyperlink w:anchor="_heading=h.sooaqeq2vyga">
            <w:r w:rsidR="00F47C98">
              <w:rPr>
                <w:rFonts w:ascii="Arial" w:eastAsia="Arial" w:hAnsi="Arial" w:cs="Arial"/>
                <w:b/>
                <w:color w:val="000000"/>
              </w:rPr>
              <w:t>Cas particuliers</w:t>
            </w:r>
            <w:r w:rsidR="00F47C98">
              <w:rPr>
                <w:rFonts w:ascii="Arial" w:eastAsia="Arial" w:hAnsi="Arial" w:cs="Arial"/>
                <w:b/>
                <w:color w:val="000000"/>
              </w:rPr>
              <w:tab/>
              <w:t>11</w:t>
            </w:r>
          </w:hyperlink>
        </w:p>
        <w:p w:rsidR="00670275" w:rsidRDefault="00F90897">
          <w:pPr>
            <w:widowControl w:val="0"/>
            <w:tabs>
              <w:tab w:val="right" w:pos="12000"/>
            </w:tabs>
            <w:spacing w:before="60" w:after="0" w:line="240" w:lineRule="auto"/>
            <w:ind w:left="360"/>
            <w:rPr>
              <w:rFonts w:ascii="Arial" w:eastAsia="Arial" w:hAnsi="Arial" w:cs="Arial"/>
              <w:color w:val="000000"/>
            </w:rPr>
          </w:pPr>
          <w:hyperlink w:anchor="_heading=h.pq98leyahwku">
            <w:r w:rsidR="00F47C98">
              <w:rPr>
                <w:rFonts w:ascii="Arial" w:eastAsia="Arial" w:hAnsi="Arial" w:cs="Arial"/>
                <w:color w:val="000000"/>
              </w:rPr>
              <w:t>Fusion de communes</w:t>
            </w:r>
            <w:r w:rsidR="00F47C98">
              <w:rPr>
                <w:rFonts w:ascii="Arial" w:eastAsia="Arial" w:hAnsi="Arial" w:cs="Arial"/>
                <w:color w:val="000000"/>
              </w:rPr>
              <w:tab/>
              <w:t>11</w:t>
            </w:r>
          </w:hyperlink>
        </w:p>
        <w:p w:rsidR="00670275" w:rsidRDefault="00F90897">
          <w:pPr>
            <w:widowControl w:val="0"/>
            <w:tabs>
              <w:tab w:val="right" w:pos="12000"/>
            </w:tabs>
            <w:spacing w:before="60" w:after="0" w:line="240" w:lineRule="auto"/>
            <w:ind w:left="360"/>
            <w:rPr>
              <w:rFonts w:ascii="Arial" w:eastAsia="Arial" w:hAnsi="Arial" w:cs="Arial"/>
              <w:color w:val="000000"/>
            </w:rPr>
          </w:pPr>
          <w:hyperlink w:anchor="_heading=h.9gr80ryf3ox4">
            <w:r w:rsidR="00F47C98">
              <w:rPr>
                <w:color w:val="000000"/>
              </w:rPr>
              <w:t>Fusion de deux toponymes</w:t>
            </w:r>
            <w:r w:rsidR="00F47C98">
              <w:rPr>
                <w:color w:val="000000"/>
              </w:rPr>
              <w:tab/>
              <w:t>11</w:t>
            </w:r>
          </w:hyperlink>
        </w:p>
        <w:p w:rsidR="00670275" w:rsidRDefault="00F90897">
          <w:pPr>
            <w:widowControl w:val="0"/>
            <w:tabs>
              <w:tab w:val="right" w:pos="12000"/>
            </w:tabs>
            <w:spacing w:before="60" w:after="0" w:line="240" w:lineRule="auto"/>
            <w:ind w:left="360"/>
            <w:rPr>
              <w:rFonts w:ascii="Arial" w:eastAsia="Arial" w:hAnsi="Arial" w:cs="Arial"/>
              <w:color w:val="000000"/>
            </w:rPr>
          </w:pPr>
          <w:hyperlink w:anchor="_heading=h.8zuupj5lo9fn">
            <w:r w:rsidR="00F47C98">
              <w:rPr>
                <w:color w:val="000000"/>
              </w:rPr>
              <w:t>Fusion de deux adresses</w:t>
            </w:r>
            <w:r w:rsidR="00F47C98">
              <w:rPr>
                <w:color w:val="000000"/>
              </w:rPr>
              <w:tab/>
              <w:t>12</w:t>
            </w:r>
          </w:hyperlink>
        </w:p>
        <w:p w:rsidR="00670275" w:rsidRDefault="00F90897">
          <w:pPr>
            <w:widowControl w:val="0"/>
            <w:tabs>
              <w:tab w:val="right" w:pos="12000"/>
            </w:tabs>
            <w:spacing w:before="60" w:after="0" w:line="240" w:lineRule="auto"/>
            <w:ind w:left="360"/>
            <w:rPr>
              <w:rFonts w:ascii="Arial" w:eastAsia="Arial" w:hAnsi="Arial" w:cs="Arial"/>
              <w:color w:val="000000"/>
            </w:rPr>
          </w:pPr>
          <w:hyperlink w:anchor="_heading=h.yx84o287w7ml">
            <w:r w:rsidR="00F47C98">
              <w:rPr>
                <w:rFonts w:ascii="Arial" w:eastAsia="Arial" w:hAnsi="Arial" w:cs="Arial"/>
                <w:color w:val="000000"/>
              </w:rPr>
              <w:t>Scission d’ adresse</w:t>
            </w:r>
            <w:r w:rsidR="00F47C98">
              <w:rPr>
                <w:rFonts w:ascii="Arial" w:eastAsia="Arial" w:hAnsi="Arial" w:cs="Arial"/>
                <w:color w:val="000000"/>
              </w:rPr>
              <w:tab/>
              <w:t>12</w:t>
            </w:r>
          </w:hyperlink>
        </w:p>
        <w:p w:rsidR="00670275" w:rsidRDefault="00F90897">
          <w:pPr>
            <w:widowControl w:val="0"/>
            <w:tabs>
              <w:tab w:val="right" w:pos="12000"/>
            </w:tabs>
            <w:spacing w:before="60" w:after="0" w:line="240" w:lineRule="auto"/>
            <w:rPr>
              <w:rFonts w:ascii="Arial" w:eastAsia="Arial" w:hAnsi="Arial" w:cs="Arial"/>
              <w:b/>
              <w:color w:val="000000"/>
            </w:rPr>
          </w:pPr>
          <w:hyperlink w:anchor="_heading=h.vbfektcyttz7">
            <w:r w:rsidR="00F47C98">
              <w:rPr>
                <w:rFonts w:ascii="Arial" w:eastAsia="Arial" w:hAnsi="Arial" w:cs="Arial"/>
                <w:b/>
                <w:color w:val="000000"/>
              </w:rPr>
              <w:t>Annexe</w:t>
            </w:r>
            <w:r w:rsidR="00F47C98">
              <w:rPr>
                <w:rFonts w:ascii="Arial" w:eastAsia="Arial" w:hAnsi="Arial" w:cs="Arial"/>
                <w:b/>
                <w:color w:val="000000"/>
              </w:rPr>
              <w:tab/>
              <w:t>14</w:t>
            </w:r>
          </w:hyperlink>
          <w:r w:rsidR="00F47C98">
            <w:fldChar w:fldCharType="end"/>
          </w:r>
        </w:p>
      </w:sdtContent>
    </w:sdt>
    <w:p w:rsidR="00670275" w:rsidRDefault="00670275">
      <w:pPr>
        <w:spacing w:after="0"/>
      </w:pPr>
    </w:p>
    <w:p w:rsidR="00670275" w:rsidRDefault="00F47C98">
      <w:pPr>
        <w:spacing w:after="0"/>
      </w:pPr>
      <w:r>
        <w:t xml:space="preserve"> </w:t>
      </w:r>
    </w:p>
    <w:p w:rsidR="00670275" w:rsidRDefault="00F47C98">
      <w:pPr>
        <w:spacing w:after="0"/>
      </w:pPr>
      <w:r>
        <w:br w:type="page"/>
      </w:r>
    </w:p>
    <w:p w:rsidR="00670275" w:rsidRDefault="00C15F79">
      <w:pPr>
        <w:spacing w:after="0"/>
        <w:rPr>
          <w:i/>
        </w:rPr>
      </w:pPr>
      <w:r>
        <w:rPr>
          <w:i/>
        </w:rPr>
        <w:lastRenderedPageBreak/>
        <w:t xml:space="preserve">Approche Pareto </w:t>
      </w:r>
      <w:r w:rsidR="00F47C98">
        <w:rPr>
          <w:i/>
        </w:rPr>
        <w:t xml:space="preserve">: identifier les cas qui correspondent à environ 80% des informations de différentiel  qu’on souhaite récupérer → définir les routes fonctionnelles sur cette base. </w:t>
      </w:r>
      <w:r w:rsidR="00F47C98">
        <w:rPr>
          <w:i/>
        </w:rPr>
        <w:br/>
        <w:t xml:space="preserve">Dans un second temps traiter les cas particuliers (20%) qui nécessitent une analyse au cas par cas pour rentrer dans les routes fonctionnelles prédéfinies. </w:t>
      </w:r>
    </w:p>
    <w:p w:rsidR="00670275" w:rsidRDefault="00F47C98" w:rsidP="0021028E">
      <w:pPr>
        <w:pStyle w:val="Titre1"/>
        <w:numPr>
          <w:ilvl w:val="0"/>
          <w:numId w:val="3"/>
        </w:numPr>
      </w:pPr>
      <w:bookmarkStart w:id="1" w:name="_heading=h.hnfpxb8brd3y" w:colFirst="0" w:colLast="0"/>
      <w:bookmarkEnd w:id="1"/>
      <w:r>
        <w:t>Cycle de vie des cas majoritaires simples</w:t>
      </w:r>
    </w:p>
    <w:p w:rsidR="00670275" w:rsidRDefault="00F47C98">
      <w:pPr>
        <w:spacing w:after="0"/>
      </w:pPr>
      <w:r>
        <w:t>Cette partie a pour but de décrire les cas d’usage les plus fréquents de mise à jour des adresses et voies et leurs impacts sur les BAL (Bases adresses locales).</w:t>
      </w:r>
    </w:p>
    <w:p w:rsidR="007D0A79" w:rsidRPr="00C15F79" w:rsidRDefault="007D0A79" w:rsidP="00C15F79">
      <w:pPr>
        <w:rPr>
          <w:sz w:val="18"/>
        </w:rPr>
      </w:pPr>
      <w:bookmarkStart w:id="2" w:name="_heading=h.hyf2apmje3j" w:colFirst="0" w:colLast="0"/>
      <w:bookmarkStart w:id="3" w:name="_heading=h.vztpm2qmsokk" w:colFirst="0" w:colLast="0"/>
      <w:bookmarkEnd w:id="2"/>
      <w:bookmarkEnd w:id="3"/>
    </w:p>
    <w:p w:rsidR="00670275" w:rsidRDefault="00F47C98" w:rsidP="00C15F79">
      <w:pPr>
        <w:pStyle w:val="Titre2"/>
        <w:keepNext w:val="0"/>
        <w:keepLines w:val="0"/>
        <w:numPr>
          <w:ilvl w:val="0"/>
          <w:numId w:val="4"/>
        </w:numPr>
      </w:pPr>
      <w:r>
        <w:t xml:space="preserve">Création d’une adresse </w:t>
      </w:r>
    </w:p>
    <w:p w:rsidR="00670275" w:rsidRDefault="00670275">
      <w:pPr>
        <w:spacing w:after="0"/>
      </w:pPr>
    </w:p>
    <w:p w:rsidR="00C15F79" w:rsidRDefault="00C15F79">
      <w:pPr>
        <w:spacing w:after="0"/>
      </w:pPr>
      <w:r>
        <w:t xml:space="preserve">Illustration : </w:t>
      </w:r>
    </w:p>
    <w:p w:rsidR="00670275" w:rsidRDefault="00F47C98">
      <w:pPr>
        <w:spacing w:after="0"/>
      </w:pPr>
      <w:r>
        <w:t xml:space="preserve">Création du 12 Impasse du </w:t>
      </w:r>
      <w:proofErr w:type="spellStart"/>
      <w:r>
        <w:t>Chauffour</w:t>
      </w:r>
      <w:proofErr w:type="spellEnd"/>
      <w:r>
        <w:t xml:space="preserve"> à </w:t>
      </w:r>
      <w:proofErr w:type="spellStart"/>
      <w:r>
        <w:t>Néry</w:t>
      </w:r>
      <w:proofErr w:type="spellEnd"/>
      <w:r>
        <w:t xml:space="preserve"> 60447, ici la voie existe déjà</w:t>
      </w:r>
    </w:p>
    <w:p w:rsidR="00C15F79" w:rsidRDefault="00C15F79">
      <w:pPr>
        <w:spacing w:after="0"/>
      </w:pPr>
    </w:p>
    <w:tbl>
      <w:tblPr>
        <w:tblStyle w:val="a"/>
        <w:tblW w:w="9071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600"/>
        <w:gridCol w:w="4471"/>
      </w:tblGrid>
      <w:tr w:rsidR="00670275">
        <w:trPr>
          <w:trHeight w:val="285"/>
        </w:trPr>
        <w:tc>
          <w:tcPr>
            <w:tcW w:w="4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0275" w:rsidRDefault="00F47C98">
            <w:pPr>
              <w:spacing w:after="0"/>
              <w:ind w:left="-100"/>
            </w:pPr>
            <w:r>
              <w:t>Situation avant</w:t>
            </w:r>
          </w:p>
        </w:tc>
        <w:tc>
          <w:tcPr>
            <w:tcW w:w="44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0275" w:rsidRDefault="00F47C98">
            <w:pPr>
              <w:spacing w:after="0"/>
              <w:ind w:left="-100"/>
            </w:pPr>
            <w:r>
              <w:t>Situation après</w:t>
            </w:r>
          </w:p>
        </w:tc>
      </w:tr>
      <w:tr w:rsidR="00670275">
        <w:trPr>
          <w:trHeight w:val="3570"/>
        </w:trPr>
        <w:tc>
          <w:tcPr>
            <w:tcW w:w="4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0275" w:rsidRDefault="00F47C98">
            <w:pPr>
              <w:spacing w:after="0"/>
              <w:ind w:left="-100"/>
            </w:pPr>
            <w:r>
              <w:rPr>
                <w:noProof/>
              </w:rPr>
              <w:drawing>
                <wp:inline distT="114300" distB="114300" distL="114300" distR="114300" wp14:anchorId="10B2CC83" wp14:editId="365C75DD">
                  <wp:extent cx="2790825" cy="2362200"/>
                  <wp:effectExtent l="0" t="0" r="0" b="0"/>
                  <wp:docPr id="1" name="image1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0825" cy="2362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0275" w:rsidRDefault="00F47C98">
            <w:pPr>
              <w:spacing w:after="0"/>
              <w:ind w:left="-100"/>
            </w:pPr>
            <w:r>
              <w:rPr>
                <w:noProof/>
              </w:rPr>
              <w:drawing>
                <wp:inline distT="114300" distB="114300" distL="114300" distR="114300" wp14:anchorId="14226293" wp14:editId="062C593A">
                  <wp:extent cx="2705100" cy="2311400"/>
                  <wp:effectExtent l="0" t="0" r="0" b="0"/>
                  <wp:docPr id="11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5100" cy="2311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70275" w:rsidRDefault="00670275">
      <w:pPr>
        <w:spacing w:after="0"/>
      </w:pPr>
    </w:p>
    <w:tbl>
      <w:tblPr>
        <w:tblStyle w:val="a0"/>
        <w:tblW w:w="4875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875"/>
      </w:tblGrid>
      <w:tr w:rsidR="00670275">
        <w:trPr>
          <w:trHeight w:val="225"/>
        </w:trPr>
        <w:tc>
          <w:tcPr>
            <w:tcW w:w="4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0275" w:rsidRDefault="00F47C98">
            <w:pPr>
              <w:spacing w:after="0"/>
              <w:ind w:left="-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Situation avant dans la BAL au format AITF 1.4</w:t>
            </w:r>
          </w:p>
        </w:tc>
      </w:tr>
      <w:tr w:rsidR="00670275">
        <w:trPr>
          <w:trHeight w:val="225"/>
        </w:trPr>
        <w:tc>
          <w:tcPr>
            <w:tcW w:w="48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0275" w:rsidRDefault="00F47C98">
            <w:pPr>
              <w:spacing w:after="0"/>
              <w:ind w:left="-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Pas de ligne car adresse pas encore existante, voie déjà existante</w:t>
            </w:r>
          </w:p>
        </w:tc>
      </w:tr>
    </w:tbl>
    <w:p w:rsidR="00670275" w:rsidRDefault="00670275">
      <w:pPr>
        <w:spacing w:after="0"/>
      </w:pPr>
    </w:p>
    <w:tbl>
      <w:tblPr>
        <w:tblStyle w:val="a1"/>
        <w:tblW w:w="9030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830"/>
        <w:gridCol w:w="1815"/>
        <w:gridCol w:w="1050"/>
        <w:gridCol w:w="1680"/>
        <w:gridCol w:w="1200"/>
        <w:gridCol w:w="765"/>
        <w:gridCol w:w="690"/>
      </w:tblGrid>
      <w:tr w:rsidR="00670275">
        <w:trPr>
          <w:trHeight w:val="225"/>
        </w:trPr>
        <w:tc>
          <w:tcPr>
            <w:tcW w:w="903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0275" w:rsidRDefault="00F47C98">
            <w:pPr>
              <w:spacing w:after="0"/>
              <w:ind w:left="-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Situation après dans la BAL au format AITF 1.4</w:t>
            </w:r>
          </w:p>
        </w:tc>
      </w:tr>
      <w:tr w:rsidR="00670275">
        <w:trPr>
          <w:trHeight w:val="570"/>
        </w:trPr>
        <w:tc>
          <w:tcPr>
            <w:tcW w:w="18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0275" w:rsidRDefault="00F47C98">
            <w:pPr>
              <w:spacing w:after="0"/>
              <w:ind w:left="-100"/>
              <w:rPr>
                <w:rFonts w:ascii="Arial" w:eastAsia="Arial" w:hAnsi="Arial" w:cs="Arial"/>
                <w:b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b/>
                <w:sz w:val="14"/>
                <w:szCs w:val="14"/>
              </w:rPr>
              <w:t>id_ban</w:t>
            </w:r>
            <w:proofErr w:type="spellEnd"/>
            <w:r>
              <w:rPr>
                <w:rFonts w:ascii="Arial" w:eastAsia="Arial" w:hAnsi="Arial" w:cs="Arial"/>
                <w:b/>
                <w:sz w:val="14"/>
                <w:szCs w:val="14"/>
              </w:rPr>
              <w:t>_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br/>
              <w:t xml:space="preserve"> commune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0275" w:rsidRDefault="00F47C98">
            <w:pPr>
              <w:spacing w:after="0"/>
              <w:ind w:left="-100" w:right="80"/>
              <w:rPr>
                <w:rFonts w:ascii="Arial" w:eastAsia="Arial" w:hAnsi="Arial" w:cs="Arial"/>
                <w:b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b/>
                <w:sz w:val="14"/>
                <w:szCs w:val="14"/>
              </w:rPr>
              <w:t>id_ban</w:t>
            </w:r>
            <w:proofErr w:type="spellEnd"/>
            <w:r>
              <w:rPr>
                <w:rFonts w:ascii="Arial" w:eastAsia="Arial" w:hAnsi="Arial" w:cs="Arial"/>
                <w:b/>
                <w:sz w:val="14"/>
                <w:szCs w:val="14"/>
              </w:rPr>
              <w:t>_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br/>
              <w:t xml:space="preserve"> toponyme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0275" w:rsidRDefault="00F47C98">
            <w:pPr>
              <w:spacing w:after="0"/>
              <w:ind w:left="80"/>
              <w:rPr>
                <w:rFonts w:ascii="Arial" w:eastAsia="Arial" w:hAnsi="Arial" w:cs="Arial"/>
                <w:b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b/>
                <w:sz w:val="14"/>
                <w:szCs w:val="14"/>
              </w:rPr>
              <w:t>id_ban</w:t>
            </w:r>
            <w:proofErr w:type="spellEnd"/>
            <w:r>
              <w:rPr>
                <w:rFonts w:ascii="Arial" w:eastAsia="Arial" w:hAnsi="Arial" w:cs="Arial"/>
                <w:b/>
                <w:sz w:val="14"/>
                <w:szCs w:val="14"/>
              </w:rPr>
              <w:t>_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br/>
              <w:t xml:space="preserve"> adresse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0275" w:rsidRDefault="00F47C98">
            <w:pPr>
              <w:spacing w:after="0"/>
              <w:ind w:left="-100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b/>
                <w:sz w:val="14"/>
                <w:szCs w:val="14"/>
              </w:rPr>
              <w:t>cle_interop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0275" w:rsidRDefault="00F47C98">
            <w:pPr>
              <w:spacing w:after="0"/>
              <w:ind w:left="-100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b/>
                <w:sz w:val="14"/>
                <w:szCs w:val="14"/>
              </w:rPr>
              <w:t>voie_nom</w:t>
            </w:r>
            <w:proofErr w:type="spellEnd"/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0275" w:rsidRDefault="00F47C98">
            <w:pPr>
              <w:spacing w:after="0"/>
              <w:ind w:left="-100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b/>
                <w:sz w:val="14"/>
                <w:szCs w:val="14"/>
              </w:rPr>
              <w:t>numero</w:t>
            </w:r>
            <w:proofErr w:type="spellEnd"/>
          </w:p>
        </w:tc>
        <w:tc>
          <w:tcPr>
            <w:tcW w:w="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0275" w:rsidRDefault="00F47C98">
            <w:pPr>
              <w:spacing w:after="0"/>
              <w:ind w:left="-100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suffixe</w:t>
            </w:r>
          </w:p>
        </w:tc>
      </w:tr>
      <w:tr w:rsidR="00670275">
        <w:trPr>
          <w:trHeight w:val="870"/>
        </w:trPr>
        <w:tc>
          <w:tcPr>
            <w:tcW w:w="18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670275" w:rsidRDefault="00F47C98">
            <w:pPr>
              <w:spacing w:after="0"/>
              <w:ind w:left="-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1db0952a-3e58-47c3-931b-c2eb65d4d1bd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670275" w:rsidRDefault="00F47C98">
            <w:pPr>
              <w:spacing w:after="0"/>
              <w:ind w:left="-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49a1a226-d060-4029-94c0-9a937128e07a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670275" w:rsidRDefault="00F47C98">
            <w:pPr>
              <w:spacing w:after="0"/>
              <w:ind w:left="-100"/>
              <w:rPr>
                <w:b/>
                <w:color w:val="00B050"/>
                <w:sz w:val="18"/>
                <w:szCs w:val="18"/>
              </w:rPr>
            </w:pPr>
            <w:proofErr w:type="spellStart"/>
            <w:r>
              <w:rPr>
                <w:b/>
                <w:color w:val="00B050"/>
                <w:sz w:val="18"/>
                <w:szCs w:val="18"/>
              </w:rPr>
              <w:t>NewUUID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670275" w:rsidRDefault="00F47C98">
            <w:pPr>
              <w:spacing w:after="0"/>
              <w:ind w:left="-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60447_0025_00012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670275" w:rsidRDefault="00F47C98">
            <w:pPr>
              <w:spacing w:after="0"/>
              <w:ind w:left="-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Impasse du </w:t>
            </w:r>
            <w:proofErr w:type="spellStart"/>
            <w:r>
              <w:rPr>
                <w:sz w:val="18"/>
                <w:szCs w:val="18"/>
              </w:rPr>
              <w:t>Chauffour</w:t>
            </w:r>
            <w:proofErr w:type="spellEnd"/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670275" w:rsidRDefault="00F47C98">
            <w:pPr>
              <w:spacing w:after="0"/>
              <w:ind w:left="-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0275" w:rsidRDefault="00F47C98">
            <w:pPr>
              <w:spacing w:after="0"/>
              <w:ind w:left="-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</w:tr>
    </w:tbl>
    <w:p w:rsidR="00670275" w:rsidRDefault="00670275" w:rsidP="00C15F79">
      <w:bookmarkStart w:id="4" w:name="_heading=h.ffp50heyg7e9" w:colFirst="0" w:colLast="0"/>
      <w:bookmarkEnd w:id="4"/>
    </w:p>
    <w:p w:rsidR="00670275" w:rsidRPr="00C15F79" w:rsidRDefault="00670275" w:rsidP="00C15F79">
      <w:pPr>
        <w:rPr>
          <w:sz w:val="20"/>
          <w:szCs w:val="36"/>
        </w:rPr>
      </w:pPr>
    </w:p>
    <w:p w:rsidR="00670275" w:rsidRDefault="00F47C98">
      <w:pPr>
        <w:pStyle w:val="Titre2"/>
        <w:keepNext w:val="0"/>
        <w:keepLines w:val="0"/>
      </w:pPr>
      <w:bookmarkStart w:id="5" w:name="_heading=h.petdnbew9ztw" w:colFirst="0" w:colLast="0"/>
      <w:bookmarkEnd w:id="5"/>
      <w:r>
        <w:br w:type="page"/>
      </w:r>
    </w:p>
    <w:p w:rsidR="00670275" w:rsidRDefault="00F47C98" w:rsidP="00C15F79">
      <w:pPr>
        <w:pStyle w:val="Titre2"/>
        <w:keepNext w:val="0"/>
        <w:keepLines w:val="0"/>
        <w:numPr>
          <w:ilvl w:val="0"/>
          <w:numId w:val="3"/>
        </w:numPr>
      </w:pPr>
      <w:bookmarkStart w:id="6" w:name="_heading=h.5l30ot6oq6ku" w:colFirst="0" w:colLast="0"/>
      <w:bookmarkEnd w:id="6"/>
      <w:r>
        <w:lastRenderedPageBreak/>
        <w:t xml:space="preserve">Suppression d’une adresse </w:t>
      </w:r>
    </w:p>
    <w:p w:rsidR="00670275" w:rsidRDefault="00670275">
      <w:pPr>
        <w:spacing w:after="0"/>
      </w:pPr>
    </w:p>
    <w:p w:rsidR="00670275" w:rsidRPr="00C15F79" w:rsidRDefault="00F47C98">
      <w:pPr>
        <w:spacing w:after="0"/>
      </w:pPr>
      <w:r w:rsidRPr="00C15F79">
        <w:t xml:space="preserve">La commune supprime le 11 Impasse du </w:t>
      </w:r>
      <w:proofErr w:type="spellStart"/>
      <w:r w:rsidRPr="00C15F79">
        <w:t>Chauffour</w:t>
      </w:r>
      <w:proofErr w:type="spellEnd"/>
      <w:r w:rsidRPr="00C15F79">
        <w:t xml:space="preserve"> à </w:t>
      </w:r>
      <w:proofErr w:type="spellStart"/>
      <w:r w:rsidRPr="00C15F79">
        <w:t>Néry</w:t>
      </w:r>
      <w:proofErr w:type="spellEnd"/>
      <w:r w:rsidRPr="00C15F79">
        <w:t xml:space="preserve"> 60447.</w:t>
      </w:r>
    </w:p>
    <w:p w:rsidR="00C15F79" w:rsidRDefault="00C15F79">
      <w:pPr>
        <w:spacing w:after="0"/>
      </w:pPr>
    </w:p>
    <w:tbl>
      <w:tblPr>
        <w:tblStyle w:val="a2"/>
        <w:tblW w:w="9071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535"/>
        <w:gridCol w:w="4536"/>
      </w:tblGrid>
      <w:tr w:rsidR="00670275">
        <w:trPr>
          <w:trHeight w:val="285"/>
        </w:trPr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0275" w:rsidRDefault="00F47C98">
            <w:pPr>
              <w:spacing w:after="0"/>
              <w:ind w:left="-100"/>
            </w:pPr>
            <w:r>
              <w:t>Situation avant</w:t>
            </w:r>
          </w:p>
        </w:tc>
        <w:tc>
          <w:tcPr>
            <w:tcW w:w="4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0275" w:rsidRDefault="00F47C98">
            <w:pPr>
              <w:spacing w:after="0"/>
              <w:ind w:left="-100"/>
            </w:pPr>
            <w:r>
              <w:t>Situation après</w:t>
            </w:r>
          </w:p>
        </w:tc>
      </w:tr>
      <w:tr w:rsidR="00670275">
        <w:trPr>
          <w:trHeight w:val="3765"/>
        </w:trPr>
        <w:tc>
          <w:tcPr>
            <w:tcW w:w="45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0275" w:rsidRDefault="00F47C98">
            <w:pPr>
              <w:spacing w:after="0"/>
              <w:ind w:left="-100"/>
            </w:pPr>
            <w:r>
              <w:rPr>
                <w:noProof/>
              </w:rPr>
              <w:drawing>
                <wp:inline distT="114300" distB="114300" distL="114300" distR="114300" wp14:anchorId="6E67C5E8" wp14:editId="1E204C32">
                  <wp:extent cx="2743200" cy="2324100"/>
                  <wp:effectExtent l="0" t="0" r="0" b="0"/>
                  <wp:docPr id="2" name="image1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3241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0275" w:rsidRDefault="00F47C98">
            <w:pPr>
              <w:spacing w:after="0"/>
              <w:ind w:left="-100"/>
            </w:pPr>
            <w:r>
              <w:rPr>
                <w:noProof/>
              </w:rPr>
              <w:drawing>
                <wp:inline distT="114300" distB="114300" distL="114300" distR="114300" wp14:anchorId="5817D7D4" wp14:editId="25BFCCAA">
                  <wp:extent cx="2743200" cy="2336800"/>
                  <wp:effectExtent l="0" t="0" r="0" b="0"/>
                  <wp:docPr id="1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336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70275" w:rsidRDefault="00F47C98">
      <w:pPr>
        <w:spacing w:after="0"/>
      </w:pPr>
      <w:r>
        <w:t xml:space="preserve"> </w:t>
      </w:r>
    </w:p>
    <w:tbl>
      <w:tblPr>
        <w:tblStyle w:val="a3"/>
        <w:tblW w:w="8940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90"/>
        <w:gridCol w:w="1575"/>
        <w:gridCol w:w="1545"/>
        <w:gridCol w:w="1680"/>
        <w:gridCol w:w="1095"/>
        <w:gridCol w:w="765"/>
        <w:gridCol w:w="690"/>
      </w:tblGrid>
      <w:tr w:rsidR="00670275">
        <w:trPr>
          <w:trHeight w:val="225"/>
        </w:trPr>
        <w:tc>
          <w:tcPr>
            <w:tcW w:w="894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0275" w:rsidRDefault="00F47C9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Situation avant dans la BAL au format AITF 1.4</w:t>
            </w:r>
          </w:p>
        </w:tc>
      </w:tr>
      <w:tr w:rsidR="00670275">
        <w:trPr>
          <w:trHeight w:val="570"/>
        </w:trPr>
        <w:tc>
          <w:tcPr>
            <w:tcW w:w="15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0275" w:rsidRDefault="00F47C98">
            <w:pPr>
              <w:spacing w:after="0"/>
              <w:rPr>
                <w:rFonts w:ascii="Arial" w:eastAsia="Arial" w:hAnsi="Arial" w:cs="Arial"/>
                <w:b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b/>
                <w:sz w:val="14"/>
                <w:szCs w:val="14"/>
              </w:rPr>
              <w:t>id_ban</w:t>
            </w:r>
            <w:proofErr w:type="spellEnd"/>
            <w:r>
              <w:rPr>
                <w:rFonts w:ascii="Arial" w:eastAsia="Arial" w:hAnsi="Arial" w:cs="Arial"/>
                <w:b/>
                <w:sz w:val="14"/>
                <w:szCs w:val="14"/>
              </w:rPr>
              <w:t>_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br/>
              <w:t xml:space="preserve"> commune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0275" w:rsidRDefault="00F47C98">
            <w:pPr>
              <w:spacing w:after="0"/>
              <w:ind w:right="80"/>
              <w:rPr>
                <w:rFonts w:ascii="Arial" w:eastAsia="Arial" w:hAnsi="Arial" w:cs="Arial"/>
                <w:b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b/>
                <w:sz w:val="14"/>
                <w:szCs w:val="14"/>
              </w:rPr>
              <w:t>id_ban</w:t>
            </w:r>
            <w:proofErr w:type="spellEnd"/>
            <w:r>
              <w:rPr>
                <w:rFonts w:ascii="Arial" w:eastAsia="Arial" w:hAnsi="Arial" w:cs="Arial"/>
                <w:b/>
                <w:sz w:val="14"/>
                <w:szCs w:val="14"/>
              </w:rPr>
              <w:t>_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br/>
              <w:t xml:space="preserve"> toponyme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0275" w:rsidRDefault="00F47C98">
            <w:pPr>
              <w:spacing w:after="0"/>
              <w:ind w:left="180"/>
              <w:rPr>
                <w:rFonts w:ascii="Arial" w:eastAsia="Arial" w:hAnsi="Arial" w:cs="Arial"/>
                <w:b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b/>
                <w:sz w:val="14"/>
                <w:szCs w:val="14"/>
              </w:rPr>
              <w:t>id_ban</w:t>
            </w:r>
            <w:proofErr w:type="spellEnd"/>
            <w:r>
              <w:rPr>
                <w:rFonts w:ascii="Arial" w:eastAsia="Arial" w:hAnsi="Arial" w:cs="Arial"/>
                <w:b/>
                <w:sz w:val="14"/>
                <w:szCs w:val="14"/>
              </w:rPr>
              <w:t>_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br/>
              <w:t xml:space="preserve"> adresse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0275" w:rsidRDefault="00F47C98">
            <w:pPr>
              <w:spacing w:after="0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b/>
                <w:sz w:val="14"/>
                <w:szCs w:val="14"/>
              </w:rPr>
              <w:t>cle_interop</w:t>
            </w:r>
            <w:proofErr w:type="spellEnd"/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0275" w:rsidRDefault="00F47C98">
            <w:pPr>
              <w:spacing w:after="0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b/>
                <w:sz w:val="14"/>
                <w:szCs w:val="14"/>
              </w:rPr>
              <w:t>voie_nom</w:t>
            </w:r>
            <w:proofErr w:type="spellEnd"/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0275" w:rsidRDefault="00F47C98">
            <w:pPr>
              <w:spacing w:after="0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b/>
                <w:sz w:val="14"/>
                <w:szCs w:val="14"/>
              </w:rPr>
              <w:t>numero</w:t>
            </w:r>
            <w:proofErr w:type="spellEnd"/>
          </w:p>
        </w:tc>
        <w:tc>
          <w:tcPr>
            <w:tcW w:w="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0275" w:rsidRDefault="00F47C98">
            <w:pPr>
              <w:spacing w:after="0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suffixe</w:t>
            </w:r>
          </w:p>
        </w:tc>
      </w:tr>
      <w:tr w:rsidR="00670275">
        <w:trPr>
          <w:trHeight w:val="870"/>
        </w:trPr>
        <w:tc>
          <w:tcPr>
            <w:tcW w:w="15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670275" w:rsidRDefault="00F47C9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1db0952a-3e58-47c3-931b-c2eb65d4d1bd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670275" w:rsidRDefault="00F47C9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49a1a226-d060-4029-94c0-9a937128e07a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670275" w:rsidRDefault="00F47C98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ed52f748-769c-4b64-810c-559c5ce36f67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670275" w:rsidRDefault="00F47C9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60447_0025_00011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670275" w:rsidRDefault="00F47C9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Impasse du </w:t>
            </w:r>
            <w:proofErr w:type="spellStart"/>
            <w:r>
              <w:rPr>
                <w:sz w:val="18"/>
                <w:szCs w:val="18"/>
              </w:rPr>
              <w:t>Chauffour</w:t>
            </w:r>
            <w:proofErr w:type="spellEnd"/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670275" w:rsidRDefault="00F47C9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0275" w:rsidRDefault="00F47C98">
            <w:pPr>
              <w:spacing w:after="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</w:tr>
    </w:tbl>
    <w:p w:rsidR="00670275" w:rsidRDefault="00F47C98">
      <w:pPr>
        <w:spacing w:after="0"/>
      </w:pPr>
      <w:r>
        <w:t xml:space="preserve"> </w:t>
      </w:r>
    </w:p>
    <w:tbl>
      <w:tblPr>
        <w:tblStyle w:val="a4"/>
        <w:tblW w:w="8931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931"/>
      </w:tblGrid>
      <w:tr w:rsidR="00670275" w:rsidTr="00C15F79">
        <w:trPr>
          <w:trHeight w:val="225"/>
        </w:trPr>
        <w:tc>
          <w:tcPr>
            <w:tcW w:w="8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0275" w:rsidRDefault="00F47C98">
            <w:pPr>
              <w:spacing w:after="0"/>
              <w:ind w:left="-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Situation après dans la BAL au format AITF 1.4</w:t>
            </w:r>
          </w:p>
        </w:tc>
      </w:tr>
      <w:tr w:rsidR="00670275" w:rsidTr="00C15F79">
        <w:trPr>
          <w:trHeight w:val="225"/>
        </w:trPr>
        <w:tc>
          <w:tcPr>
            <w:tcW w:w="8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0275" w:rsidRDefault="00F47C98">
            <w:pPr>
              <w:spacing w:after="0"/>
              <w:ind w:left="-100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Plus de ligne d’adresse avec l’</w:t>
            </w:r>
            <w:proofErr w:type="spellStart"/>
            <w:r>
              <w:rPr>
                <w:color w:val="FF0000"/>
                <w:sz w:val="18"/>
                <w:szCs w:val="18"/>
              </w:rPr>
              <w:t>id_ban_adresse</w:t>
            </w:r>
            <w:proofErr w:type="spellEnd"/>
            <w:r>
              <w:rPr>
                <w:color w:val="FF0000"/>
                <w:sz w:val="18"/>
                <w:szCs w:val="18"/>
              </w:rPr>
              <w:t xml:space="preserve"> ed52f748-769c-4b64-810c-559c5ce36f67</w:t>
            </w:r>
          </w:p>
        </w:tc>
      </w:tr>
    </w:tbl>
    <w:p w:rsidR="00670275" w:rsidRDefault="00F47C98">
      <w:pPr>
        <w:spacing w:after="0"/>
      </w:pPr>
      <w:r>
        <w:t xml:space="preserve"> </w:t>
      </w:r>
    </w:p>
    <w:p w:rsidR="00670275" w:rsidRDefault="00670275">
      <w:pPr>
        <w:spacing w:after="0"/>
      </w:pPr>
    </w:p>
    <w:p w:rsidR="00670275" w:rsidRDefault="00F47C98">
      <w:pPr>
        <w:spacing w:after="0"/>
      </w:pPr>
      <w:r>
        <w:t xml:space="preserve">Note : </w:t>
      </w:r>
    </w:p>
    <w:p w:rsidR="00C15F79" w:rsidRDefault="00F47C98">
      <w:pPr>
        <w:spacing w:after="0"/>
      </w:pPr>
      <w:r>
        <w:t>Dans la BAN les données supprimées seront conservées dans l’historique avec un statut “inactif” (valeur à préciser ultérieurement, par ex “</w:t>
      </w:r>
      <w:proofErr w:type="spellStart"/>
      <w:r>
        <w:t>retired</w:t>
      </w:r>
      <w:proofErr w:type="spellEnd"/>
      <w:r>
        <w:t xml:space="preserve">” de INSPIRE). </w:t>
      </w:r>
      <w:r>
        <w:br/>
      </w:r>
    </w:p>
    <w:p w:rsidR="00670275" w:rsidRDefault="00F47C98">
      <w:pPr>
        <w:spacing w:after="0"/>
      </w:pPr>
      <w:r>
        <w:t>Par défaut les adresses supprimées ne seront pas retournées dans les exports</w:t>
      </w:r>
      <w:r w:rsidR="00C15F79">
        <w:t xml:space="preserve">. </w:t>
      </w:r>
    </w:p>
    <w:p w:rsidR="00F47C98" w:rsidRDefault="00F47C98">
      <w:pPr>
        <w:spacing w:after="0"/>
      </w:pPr>
    </w:p>
    <w:p w:rsidR="00C15F79" w:rsidRDefault="00C15F79">
      <w:pPr>
        <w:spacing w:after="0"/>
      </w:pPr>
      <w:r>
        <w:t>FAQ : question en atelier le 18/12</w:t>
      </w:r>
    </w:p>
    <w:p w:rsidR="00F47C98" w:rsidRPr="00C15F79" w:rsidRDefault="00F47C98">
      <w:pPr>
        <w:spacing w:after="0"/>
      </w:pPr>
      <w:r w:rsidRPr="00F47C98">
        <w:rPr>
          <w:i/>
        </w:rPr>
        <w:t>Si on récrée la même adresse</w:t>
      </w:r>
      <w:r w:rsidR="005866B7">
        <w:rPr>
          <w:i/>
        </w:rPr>
        <w:t xml:space="preserve"> ? </w:t>
      </w:r>
    </w:p>
    <w:p w:rsidR="00F47C98" w:rsidRDefault="00F47C98">
      <w:pPr>
        <w:spacing w:after="0"/>
        <w:rPr>
          <w:i/>
        </w:rPr>
      </w:pPr>
      <w:r w:rsidRPr="00F47C98">
        <w:rPr>
          <w:i/>
        </w:rPr>
        <w:t>Possibilité</w:t>
      </w:r>
      <w:r w:rsidR="002F67A1">
        <w:rPr>
          <w:i/>
        </w:rPr>
        <w:t xml:space="preserve"> de la réactiver ? </w:t>
      </w:r>
      <w:proofErr w:type="gramStart"/>
      <w:r w:rsidR="002F67A1">
        <w:rPr>
          <w:i/>
        </w:rPr>
        <w:t>peut</w:t>
      </w:r>
      <w:proofErr w:type="gramEnd"/>
      <w:r w:rsidR="002F67A1">
        <w:rPr>
          <w:i/>
        </w:rPr>
        <w:t xml:space="preserve"> être compliqué à implémenter dans les outils. </w:t>
      </w:r>
    </w:p>
    <w:p w:rsidR="005866B7" w:rsidRDefault="005866B7">
      <w:pPr>
        <w:spacing w:after="0"/>
        <w:rPr>
          <w:i/>
        </w:rPr>
      </w:pPr>
      <w:r>
        <w:rPr>
          <w:i/>
        </w:rPr>
        <w:t>Uniquement en cas d’erreur</w:t>
      </w:r>
    </w:p>
    <w:p w:rsidR="005866B7" w:rsidRDefault="005866B7">
      <w:pPr>
        <w:spacing w:after="0"/>
        <w:rPr>
          <w:i/>
        </w:rPr>
      </w:pPr>
    </w:p>
    <w:p w:rsidR="00670275" w:rsidRPr="002F67A1" w:rsidRDefault="00C15F79">
      <w:pPr>
        <w:spacing w:after="0"/>
        <w:rPr>
          <w:i/>
        </w:rPr>
      </w:pPr>
      <w:r>
        <w:rPr>
          <w:i/>
        </w:rPr>
        <w:t>E</w:t>
      </w:r>
      <w:r w:rsidR="00E11375">
        <w:rPr>
          <w:i/>
        </w:rPr>
        <w:t>quipe BAN</w:t>
      </w:r>
      <w:r w:rsidR="00F90897">
        <w:rPr>
          <w:i/>
        </w:rPr>
        <w:t xml:space="preserve"> </w:t>
      </w:r>
      <w:r w:rsidR="00E11375">
        <w:rPr>
          <w:i/>
        </w:rPr>
        <w:t xml:space="preserve">= </w:t>
      </w:r>
      <w:r w:rsidR="00F90897">
        <w:rPr>
          <w:i/>
        </w:rPr>
        <w:t>possibilité de faire une route de réactivation</w:t>
      </w:r>
      <w:r w:rsidR="00F90897" w:rsidRPr="00F90897">
        <w:rPr>
          <w:i/>
        </w:rPr>
        <w:t xml:space="preserve"> </w:t>
      </w:r>
      <w:r w:rsidR="00F90897">
        <w:rPr>
          <w:i/>
        </w:rPr>
        <w:t xml:space="preserve">ou route de consultation des adresses inactives, mais il faut que l’interface de </w:t>
      </w:r>
      <w:proofErr w:type="spellStart"/>
      <w:r w:rsidR="00F90897">
        <w:rPr>
          <w:i/>
        </w:rPr>
        <w:t>p</w:t>
      </w:r>
      <w:r w:rsidR="002F67A1">
        <w:rPr>
          <w:i/>
        </w:rPr>
        <w:t>rod</w:t>
      </w:r>
      <w:proofErr w:type="spellEnd"/>
      <w:r w:rsidR="002F67A1">
        <w:rPr>
          <w:i/>
        </w:rPr>
        <w:t xml:space="preserve"> soit capable de l’exploiter. </w:t>
      </w:r>
    </w:p>
    <w:p w:rsidR="00670275" w:rsidRDefault="00F47C98">
      <w:pPr>
        <w:pStyle w:val="Titre2"/>
        <w:keepNext w:val="0"/>
        <w:keepLines w:val="0"/>
      </w:pPr>
      <w:bookmarkStart w:id="7" w:name="_heading=h.a6ug5dp0kvsu" w:colFirst="0" w:colLast="0"/>
      <w:bookmarkEnd w:id="7"/>
      <w:r>
        <w:br w:type="page"/>
      </w:r>
    </w:p>
    <w:p w:rsidR="00670275" w:rsidRDefault="00F47C98" w:rsidP="002F67A1">
      <w:pPr>
        <w:pStyle w:val="Titre2"/>
        <w:keepNext w:val="0"/>
        <w:keepLines w:val="0"/>
        <w:numPr>
          <w:ilvl w:val="0"/>
          <w:numId w:val="3"/>
        </w:numPr>
      </w:pPr>
      <w:bookmarkStart w:id="8" w:name="_heading=h.l1mtni6uxezr" w:colFirst="0" w:colLast="0"/>
      <w:bookmarkEnd w:id="8"/>
      <w:r>
        <w:lastRenderedPageBreak/>
        <w:t>Modification d’une adresse</w:t>
      </w:r>
    </w:p>
    <w:p w:rsidR="00670275" w:rsidRDefault="00670275">
      <w:pPr>
        <w:spacing w:after="0"/>
      </w:pPr>
    </w:p>
    <w:p w:rsidR="002F67A1" w:rsidRDefault="00F47C98">
      <w:pPr>
        <w:spacing w:after="0"/>
        <w:rPr>
          <w:b/>
        </w:rPr>
      </w:pPr>
      <w:r>
        <w:rPr>
          <w:b/>
        </w:rPr>
        <w:t xml:space="preserve">Principe de base </w:t>
      </w:r>
      <w:r w:rsidR="002F67A1">
        <w:rPr>
          <w:b/>
        </w:rPr>
        <w:t>(validé)</w:t>
      </w:r>
      <w:r>
        <w:rPr>
          <w:b/>
        </w:rPr>
        <w:t xml:space="preserve">: </w:t>
      </w:r>
    </w:p>
    <w:p w:rsidR="00670275" w:rsidRDefault="00F47C98">
      <w:pPr>
        <w:spacing w:after="0"/>
        <w:rPr>
          <w:b/>
        </w:rPr>
      </w:pPr>
      <w:r>
        <w:rPr>
          <w:b/>
        </w:rPr>
        <w:t>Les modifications d’une adresse n'entraînent pas de changement d’identifiant, tant qu’il s’</w:t>
      </w:r>
      <w:r w:rsidR="002F67A1">
        <w:rPr>
          <w:b/>
        </w:rPr>
        <w:t xml:space="preserve">agit du même “Lieu” à </w:t>
      </w:r>
      <w:commentRangeStart w:id="9"/>
      <w:r w:rsidR="002F67A1">
        <w:rPr>
          <w:b/>
        </w:rPr>
        <w:t>adresser</w:t>
      </w:r>
      <w:commentRangeEnd w:id="9"/>
      <w:r w:rsidR="002F67A1">
        <w:rPr>
          <w:rStyle w:val="Marquedecommentaire"/>
        </w:rPr>
        <w:commentReference w:id="9"/>
      </w:r>
      <w:r w:rsidR="002F67A1">
        <w:rPr>
          <w:b/>
        </w:rPr>
        <w:t>.</w:t>
      </w:r>
    </w:p>
    <w:p w:rsidR="00670275" w:rsidRDefault="00670275">
      <w:pPr>
        <w:spacing w:after="0"/>
      </w:pPr>
    </w:p>
    <w:p w:rsidR="002F67A1" w:rsidRDefault="002F67A1">
      <w:pPr>
        <w:spacing w:after="0"/>
        <w:rPr>
          <w:i/>
        </w:rPr>
      </w:pPr>
      <w:r>
        <w:rPr>
          <w:i/>
        </w:rPr>
        <w:t xml:space="preserve">Principe 2 (validé) </w:t>
      </w:r>
    </w:p>
    <w:p w:rsidR="00670275" w:rsidRDefault="00F47C98">
      <w:pPr>
        <w:spacing w:after="0"/>
        <w:rPr>
          <w:i/>
        </w:rPr>
      </w:pPr>
      <w:r>
        <w:rPr>
          <w:i/>
        </w:rPr>
        <w:t xml:space="preserve">Distinguer des modifications d’adresse nécessaires pour représenter une </w:t>
      </w:r>
      <w:r w:rsidRPr="002F67A1">
        <w:rPr>
          <w:b/>
          <w:i/>
        </w:rPr>
        <w:t>évolution</w:t>
      </w:r>
      <w:r>
        <w:rPr>
          <w:i/>
        </w:rPr>
        <w:t xml:space="preserve"> réelle de la situation sur le terrain, des modifications de la donnée adresse dans le </w:t>
      </w:r>
      <w:r w:rsidRPr="002F67A1">
        <w:rPr>
          <w:b/>
          <w:i/>
        </w:rPr>
        <w:t>processus de fiabilisation</w:t>
      </w:r>
      <w:r>
        <w:rPr>
          <w:i/>
        </w:rPr>
        <w:t xml:space="preserve">. Ces dernières n’impliquent jamais de changement d’identifiant. </w:t>
      </w:r>
    </w:p>
    <w:p w:rsidR="00670275" w:rsidRDefault="00670275">
      <w:pPr>
        <w:spacing w:after="0"/>
      </w:pPr>
    </w:p>
    <w:p w:rsidR="00670275" w:rsidRDefault="00944F8D">
      <w:pPr>
        <w:spacing w:after="0"/>
      </w:pPr>
      <w:r>
        <w:rPr>
          <w:rStyle w:val="ui-provider"/>
        </w:rPr>
        <w:t xml:space="preserve">Exemple d'évolutions possibles d'une adresse (identifiée par son Id unique sur tout son cycle de vie) </w:t>
      </w:r>
      <w:r w:rsidR="00F47C98">
        <w:t>:</w:t>
      </w:r>
    </w:p>
    <w:p w:rsidR="00670275" w:rsidRDefault="00F47C98" w:rsidP="00944F8D">
      <w:pPr>
        <w:spacing w:before="120" w:after="120"/>
        <w:ind w:left="1077" w:hanging="357"/>
      </w:pPr>
      <w:r>
        <w:t>●</w:t>
      </w:r>
      <w:r>
        <w:rPr>
          <w:sz w:val="14"/>
          <w:szCs w:val="14"/>
        </w:rPr>
        <w:t xml:space="preserve">       </w:t>
      </w:r>
      <w:proofErr w:type="spellStart"/>
      <w:r>
        <w:t>re-numérotation</w:t>
      </w:r>
      <w:proofErr w:type="spellEnd"/>
      <w:r w:rsidR="005866B7">
        <w:t xml:space="preserve"> </w:t>
      </w:r>
      <w:r w:rsidR="005866B7" w:rsidRPr="005866B7">
        <w:rPr>
          <w:b/>
          <w:color w:val="00B050"/>
        </w:rPr>
        <w:t xml:space="preserve"> OK</w:t>
      </w:r>
    </w:p>
    <w:p w:rsidR="00670275" w:rsidRDefault="00F47C98" w:rsidP="00944F8D">
      <w:pPr>
        <w:spacing w:before="120" w:after="120"/>
        <w:ind w:left="1077" w:hanging="357"/>
      </w:pPr>
      <w:r>
        <w:t>●</w:t>
      </w:r>
      <w:r>
        <w:rPr>
          <w:sz w:val="14"/>
          <w:szCs w:val="14"/>
        </w:rPr>
        <w:t xml:space="preserve">       </w:t>
      </w:r>
      <w:proofErr w:type="gramStart"/>
      <w:r>
        <w:t>ajout</w:t>
      </w:r>
      <w:proofErr w:type="gramEnd"/>
      <w:r>
        <w:t xml:space="preserve"> d’un suffixe</w:t>
      </w:r>
      <w:r w:rsidR="005866B7">
        <w:t xml:space="preserve"> </w:t>
      </w:r>
      <w:r w:rsidR="005866B7" w:rsidRPr="005866B7">
        <w:rPr>
          <w:b/>
          <w:color w:val="00B050"/>
        </w:rPr>
        <w:t>OK</w:t>
      </w:r>
      <w:r w:rsidR="002F67A1">
        <w:rPr>
          <w:b/>
          <w:color w:val="00B050"/>
        </w:rPr>
        <w:t xml:space="preserve">, cas </w:t>
      </w:r>
      <w:r w:rsidR="00944F8D">
        <w:rPr>
          <w:b/>
          <w:color w:val="00B050"/>
        </w:rPr>
        <w:t>sans division</w:t>
      </w:r>
      <w:r w:rsidR="002F67A1">
        <w:rPr>
          <w:b/>
          <w:color w:val="00B050"/>
        </w:rPr>
        <w:t xml:space="preserve"> d’adresse</w:t>
      </w:r>
    </w:p>
    <w:p w:rsidR="002F67A1" w:rsidRDefault="00F47C98" w:rsidP="00944F8D">
      <w:pPr>
        <w:spacing w:before="120" w:after="120"/>
        <w:ind w:left="1077" w:hanging="357"/>
        <w:rPr>
          <w:color w:val="FFC000"/>
        </w:rPr>
      </w:pPr>
      <w:r>
        <w:t>●</w:t>
      </w:r>
      <w:r>
        <w:rPr>
          <w:sz w:val="14"/>
          <w:szCs w:val="14"/>
        </w:rPr>
        <w:t xml:space="preserve">       </w:t>
      </w:r>
      <w:r w:rsidR="002F67A1">
        <w:t>Déplacement</w:t>
      </w:r>
      <w:r w:rsidR="00E11375">
        <w:t xml:space="preserve"> d’une position : </w:t>
      </w:r>
      <w:r w:rsidR="00944F8D" w:rsidRPr="002F67A1">
        <w:rPr>
          <w:color w:val="00B050"/>
        </w:rPr>
        <w:t>détection du changement</w:t>
      </w:r>
      <w:r w:rsidR="00F90897" w:rsidRPr="002F67A1">
        <w:rPr>
          <w:color w:val="00B050"/>
        </w:rPr>
        <w:t xml:space="preserve"> ok : crée une nouvelle version de l’adresse</w:t>
      </w:r>
      <w:r w:rsidR="002F67A1">
        <w:rPr>
          <w:color w:val="00B050"/>
        </w:rPr>
        <w:t>,</w:t>
      </w:r>
      <w:r w:rsidR="00F90897" w:rsidRPr="002F67A1">
        <w:rPr>
          <w:color w:val="00B050"/>
        </w:rPr>
        <w:t xml:space="preserve"> sans changement d’identifiant</w:t>
      </w:r>
      <w:r w:rsidR="00F90897">
        <w:rPr>
          <w:color w:val="FFC000"/>
        </w:rPr>
        <w:t xml:space="preserve">. </w:t>
      </w:r>
      <w:r w:rsidR="00E11375">
        <w:rPr>
          <w:color w:val="FFC000"/>
        </w:rPr>
        <w:br/>
      </w:r>
      <w:r w:rsidR="002F67A1">
        <w:rPr>
          <w:color w:val="FFC000"/>
        </w:rPr>
        <w:t xml:space="preserve">Commentaire : </w:t>
      </w:r>
      <w:r w:rsidR="002F67A1" w:rsidRPr="002F67A1">
        <w:rPr>
          <w:color w:val="FFC000"/>
        </w:rPr>
        <w:t>Depuis la BAN on ne pourra pas détecter à partir de l’info BAL si c’est une amélioration ou vrai changement.</w:t>
      </w:r>
    </w:p>
    <w:p w:rsidR="00670275" w:rsidRDefault="00F90897" w:rsidP="00944F8D">
      <w:pPr>
        <w:spacing w:before="120" w:after="120"/>
        <w:ind w:left="1077" w:hanging="357"/>
      </w:pPr>
      <w:r>
        <w:rPr>
          <w:color w:val="FFC000"/>
        </w:rPr>
        <w:t>En</w:t>
      </w:r>
      <w:r w:rsidR="00944F8D" w:rsidRPr="00944F8D">
        <w:rPr>
          <w:rStyle w:val="ui-provider"/>
          <w:color w:val="FFC000"/>
        </w:rPr>
        <w:t xml:space="preserve"> </w:t>
      </w:r>
      <w:proofErr w:type="gramStart"/>
      <w:r w:rsidR="00944F8D" w:rsidRPr="00944F8D">
        <w:rPr>
          <w:rStyle w:val="ui-provider"/>
          <w:color w:val="FFC000"/>
        </w:rPr>
        <w:t>terme</w:t>
      </w:r>
      <w:proofErr w:type="gramEnd"/>
      <w:r w:rsidR="00944F8D" w:rsidRPr="00944F8D">
        <w:rPr>
          <w:rStyle w:val="ui-provider"/>
          <w:color w:val="FFC000"/>
        </w:rPr>
        <w:t xml:space="preserve"> d'UX, il faudrait idéalement que les outils permettent à l'utilisateur d'identifier la nature du changement. </w:t>
      </w:r>
    </w:p>
    <w:p w:rsidR="00670275" w:rsidRDefault="00F47C98" w:rsidP="00944F8D">
      <w:pPr>
        <w:spacing w:before="120" w:after="120"/>
        <w:ind w:left="1077" w:hanging="357"/>
      </w:pPr>
      <w:r>
        <w:t>●</w:t>
      </w:r>
      <w:r>
        <w:rPr>
          <w:sz w:val="14"/>
          <w:szCs w:val="14"/>
        </w:rPr>
        <w:t xml:space="preserve">       </w:t>
      </w:r>
      <w:proofErr w:type="gramStart"/>
      <w:r>
        <w:t>ajout</w:t>
      </w:r>
      <w:proofErr w:type="gramEnd"/>
      <w:r>
        <w:t xml:space="preserve"> d’une position</w:t>
      </w:r>
      <w:r w:rsidR="00944F8D">
        <w:t xml:space="preserve"> (multi-position) </w:t>
      </w:r>
      <w:r w:rsidR="00944F8D" w:rsidRPr="005866B7">
        <w:rPr>
          <w:b/>
          <w:color w:val="00B050"/>
        </w:rPr>
        <w:t>OK</w:t>
      </w:r>
    </w:p>
    <w:p w:rsidR="00670275" w:rsidRDefault="00F47C98" w:rsidP="00944F8D">
      <w:pPr>
        <w:spacing w:before="120" w:after="120"/>
        <w:ind w:left="1077" w:hanging="357"/>
      </w:pPr>
      <w:r>
        <w:t>●</w:t>
      </w:r>
      <w:r>
        <w:rPr>
          <w:sz w:val="14"/>
          <w:szCs w:val="14"/>
        </w:rPr>
        <w:t xml:space="preserve">       </w:t>
      </w:r>
      <w:r>
        <w:t xml:space="preserve">Modifications effectués sur le(s) toponyme(s) lié(s) principal - généralement, une voie - ou secondaire(s) - Généralement un lieu-dit </w:t>
      </w:r>
      <w:r w:rsidR="007B2BD1">
        <w:t xml:space="preserve"> (</w:t>
      </w:r>
      <w:proofErr w:type="spellStart"/>
      <w:r w:rsidR="007B2BD1">
        <w:t>ld</w:t>
      </w:r>
      <w:proofErr w:type="spellEnd"/>
      <w:r w:rsidR="007B2BD1">
        <w:t xml:space="preserve"> renommé avec des noms de voies </w:t>
      </w:r>
      <w:proofErr w:type="gramStart"/>
      <w:r w:rsidR="007B2BD1">
        <w:t>? )</w:t>
      </w:r>
      <w:proofErr w:type="gramEnd"/>
      <w:r w:rsidR="002F67A1">
        <w:t xml:space="preserve"> </w:t>
      </w:r>
      <w:r w:rsidR="002F67A1" w:rsidRPr="002F67A1">
        <w:rPr>
          <w:color w:val="00B050"/>
        </w:rPr>
        <w:t>OK</w:t>
      </w:r>
    </w:p>
    <w:p w:rsidR="00670275" w:rsidRDefault="00F47C98" w:rsidP="00944F8D">
      <w:pPr>
        <w:spacing w:before="120" w:after="120"/>
        <w:ind w:left="1077" w:hanging="357"/>
      </w:pPr>
      <w:r>
        <w:t>●</w:t>
      </w:r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ab/>
      </w:r>
      <w:r>
        <w:t>Changement sur l’attribution de voie (l’</w:t>
      </w:r>
      <w:proofErr w:type="spellStart"/>
      <w:r>
        <w:t>id_ban_toponyme</w:t>
      </w:r>
      <w:proofErr w:type="spellEnd"/>
      <w:r>
        <w:t xml:space="preserve"> n’est plus le même, suite par exemple à une fusion de voie)</w:t>
      </w:r>
      <w:r w:rsidR="007B2BD1">
        <w:t xml:space="preserve"> = le nom de la voie change. </w:t>
      </w:r>
      <w:r w:rsidR="007B2BD1" w:rsidRPr="005866B7">
        <w:rPr>
          <w:b/>
          <w:color w:val="00B050"/>
        </w:rPr>
        <w:t>OK</w:t>
      </w:r>
    </w:p>
    <w:p w:rsidR="00670275" w:rsidRDefault="00F47C98" w:rsidP="00944F8D">
      <w:pPr>
        <w:spacing w:before="120" w:after="120"/>
        <w:ind w:left="1077" w:hanging="357"/>
      </w:pPr>
      <w:r>
        <w:t>●</w:t>
      </w:r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ab/>
      </w:r>
      <w:r>
        <w:t xml:space="preserve">Changement sur l'attribution de commune </w:t>
      </w:r>
      <w:r w:rsidR="007B2BD1">
        <w:t xml:space="preserve"> </w:t>
      </w:r>
      <w:r w:rsidR="007B2BD1" w:rsidRPr="005866B7">
        <w:rPr>
          <w:b/>
          <w:color w:val="00B050"/>
        </w:rPr>
        <w:t>OK</w:t>
      </w:r>
      <w:r w:rsidR="007B2BD1">
        <w:t xml:space="preserve"> </w:t>
      </w:r>
      <w:r>
        <w:t>(</w:t>
      </w:r>
      <w:r w:rsidR="007B2BD1" w:rsidRPr="007B2BD1">
        <w:rPr>
          <w:color w:val="FFC000"/>
        </w:rPr>
        <w:t>le code INSEE</w:t>
      </w:r>
      <w:r w:rsidRPr="007B2BD1">
        <w:rPr>
          <w:color w:val="FFC000"/>
        </w:rPr>
        <w:t xml:space="preserve"> </w:t>
      </w:r>
      <w:r>
        <w:t>n’est plus le même, suite par exemple à une fusion de commune ou scission de commune)</w:t>
      </w:r>
    </w:p>
    <w:p w:rsidR="00670275" w:rsidRDefault="00670275">
      <w:pPr>
        <w:spacing w:after="0"/>
        <w:ind w:left="1080" w:hanging="360"/>
      </w:pPr>
    </w:p>
    <w:p w:rsidR="00670275" w:rsidRDefault="00F47C98">
      <w:pPr>
        <w:spacing w:after="0"/>
      </w:pPr>
      <w:r>
        <w:t xml:space="preserve">Exemples de modifications de la donnée dans une </w:t>
      </w:r>
      <w:r>
        <w:rPr>
          <w:b/>
        </w:rPr>
        <w:t>démarche de fiabilisation</w:t>
      </w:r>
      <w:r>
        <w:t>, qui n’entraînent pas de changement d’identifiant :</w:t>
      </w:r>
      <w:r w:rsidR="005866B7">
        <w:t xml:space="preserve"> </w:t>
      </w:r>
      <w:r w:rsidR="005866B7" w:rsidRPr="005866B7">
        <w:rPr>
          <w:b/>
          <w:color w:val="00B050"/>
        </w:rPr>
        <w:t>OK</w:t>
      </w:r>
    </w:p>
    <w:p w:rsidR="00670275" w:rsidRDefault="00670275">
      <w:pPr>
        <w:spacing w:after="0"/>
      </w:pPr>
    </w:p>
    <w:p w:rsidR="00670275" w:rsidRDefault="00F47C98">
      <w:pPr>
        <w:spacing w:after="0"/>
        <w:ind w:left="1080" w:hanging="360"/>
      </w:pPr>
      <w:r>
        <w:t>●</w:t>
      </w:r>
      <w:r>
        <w:rPr>
          <w:sz w:val="14"/>
          <w:szCs w:val="14"/>
        </w:rPr>
        <w:t xml:space="preserve">       </w:t>
      </w:r>
      <w:proofErr w:type="gramStart"/>
      <w:r>
        <w:t>certification</w:t>
      </w:r>
      <w:proofErr w:type="gramEnd"/>
    </w:p>
    <w:p w:rsidR="00944F8D" w:rsidRDefault="00F47C98" w:rsidP="00944F8D">
      <w:pPr>
        <w:spacing w:after="0"/>
        <w:ind w:left="1080" w:hanging="360"/>
      </w:pPr>
      <w:r>
        <w:t>●</w:t>
      </w:r>
      <w:r>
        <w:rPr>
          <w:sz w:val="14"/>
          <w:szCs w:val="14"/>
        </w:rPr>
        <w:t xml:space="preserve">       </w:t>
      </w:r>
      <w:proofErr w:type="gramStart"/>
      <w:r>
        <w:t>ajout</w:t>
      </w:r>
      <w:proofErr w:type="gramEnd"/>
      <w:r>
        <w:t xml:space="preserve"> / modification des parcelles cadastrales</w:t>
      </w:r>
    </w:p>
    <w:p w:rsidR="00944F8D" w:rsidRDefault="00944F8D" w:rsidP="00944F8D">
      <w:pPr>
        <w:pStyle w:val="Paragraphedeliste"/>
        <w:numPr>
          <w:ilvl w:val="0"/>
          <w:numId w:val="2"/>
        </w:numPr>
        <w:spacing w:after="0"/>
      </w:pPr>
      <w:r>
        <w:t xml:space="preserve">ajout d’un </w:t>
      </w:r>
      <w:proofErr w:type="spellStart"/>
      <w:r>
        <w:t>lieu dit</w:t>
      </w:r>
      <w:proofErr w:type="spellEnd"/>
      <w:r>
        <w:t xml:space="preserve"> complément nom</w:t>
      </w:r>
    </w:p>
    <w:p w:rsidR="00670275" w:rsidRDefault="00F47C98">
      <w:pPr>
        <w:spacing w:after="0"/>
        <w:ind w:left="1080" w:hanging="360"/>
      </w:pPr>
      <w:r>
        <w:t>●</w:t>
      </w:r>
      <w:r>
        <w:rPr>
          <w:sz w:val="14"/>
          <w:szCs w:val="14"/>
        </w:rPr>
        <w:t xml:space="preserve">       </w:t>
      </w:r>
      <w:r>
        <w:t>Correction d’une erreur orthographique ou typographique dans un libellé sur le toponyme principal ou secondaire (voie ou lieu-dit)</w:t>
      </w:r>
    </w:p>
    <w:p w:rsidR="00670275" w:rsidRDefault="00670275">
      <w:pPr>
        <w:spacing w:after="0"/>
      </w:pPr>
    </w:p>
    <w:p w:rsidR="00670275" w:rsidRDefault="005866B7">
      <w:pPr>
        <w:spacing w:after="0"/>
      </w:pPr>
      <w:r>
        <w:t xml:space="preserve">Illustration du comportement : </w:t>
      </w:r>
    </w:p>
    <w:p w:rsidR="00670275" w:rsidRDefault="00F47C98">
      <w:pPr>
        <w:spacing w:after="0"/>
      </w:pPr>
      <w:r>
        <w:t xml:space="preserve">Ici pour l’exemple, on change le </w:t>
      </w:r>
      <w:proofErr w:type="gramStart"/>
      <w:r>
        <w:t>numéro  :</w:t>
      </w:r>
      <w:proofErr w:type="gramEnd"/>
      <w:r>
        <w:t xml:space="preserve"> le 6 Impasse du </w:t>
      </w:r>
      <w:proofErr w:type="spellStart"/>
      <w:r>
        <w:t>Chauffour</w:t>
      </w:r>
      <w:proofErr w:type="spellEnd"/>
      <w:r>
        <w:t xml:space="preserve"> devient le 230 Impasse du Chaufour.</w:t>
      </w:r>
    </w:p>
    <w:p w:rsidR="00670275" w:rsidRDefault="00F47C98">
      <w:pPr>
        <w:spacing w:after="0"/>
      </w:pPr>
      <w:r>
        <w:lastRenderedPageBreak/>
        <w:t xml:space="preserve"> </w:t>
      </w:r>
      <w:r>
        <w:rPr>
          <w:noProof/>
        </w:rPr>
        <w:drawing>
          <wp:inline distT="114300" distB="114300" distL="114300" distR="114300" wp14:anchorId="4A1B57C5" wp14:editId="1602FB62">
            <wp:extent cx="5760410" cy="222250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410" cy="2222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5"/>
        <w:tblW w:w="9045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05"/>
        <w:gridCol w:w="1590"/>
        <w:gridCol w:w="1605"/>
        <w:gridCol w:w="1680"/>
        <w:gridCol w:w="1110"/>
        <w:gridCol w:w="765"/>
        <w:gridCol w:w="690"/>
      </w:tblGrid>
      <w:tr w:rsidR="00670275">
        <w:trPr>
          <w:trHeight w:val="225"/>
        </w:trPr>
        <w:tc>
          <w:tcPr>
            <w:tcW w:w="904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0275" w:rsidRDefault="00F47C98">
            <w:pPr>
              <w:spacing w:after="0"/>
              <w:ind w:left="-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Situation avant dans la BAL au format AITF 1.4</w:t>
            </w:r>
          </w:p>
        </w:tc>
      </w:tr>
      <w:tr w:rsidR="00670275">
        <w:trPr>
          <w:trHeight w:val="570"/>
        </w:trPr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0275" w:rsidRDefault="00F47C98">
            <w:pPr>
              <w:spacing w:after="0"/>
              <w:ind w:left="-100"/>
              <w:rPr>
                <w:rFonts w:ascii="Arial" w:eastAsia="Arial" w:hAnsi="Arial" w:cs="Arial"/>
                <w:b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b/>
                <w:sz w:val="14"/>
                <w:szCs w:val="14"/>
              </w:rPr>
              <w:t>id_ban</w:t>
            </w:r>
            <w:proofErr w:type="spellEnd"/>
            <w:r>
              <w:rPr>
                <w:rFonts w:ascii="Arial" w:eastAsia="Arial" w:hAnsi="Arial" w:cs="Arial"/>
                <w:b/>
                <w:sz w:val="14"/>
                <w:szCs w:val="14"/>
              </w:rPr>
              <w:t>_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br/>
              <w:t xml:space="preserve"> commune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0275" w:rsidRDefault="00F47C98">
            <w:pPr>
              <w:spacing w:after="0"/>
              <w:ind w:left="-100" w:right="80"/>
              <w:rPr>
                <w:rFonts w:ascii="Arial" w:eastAsia="Arial" w:hAnsi="Arial" w:cs="Arial"/>
                <w:b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b/>
                <w:sz w:val="14"/>
                <w:szCs w:val="14"/>
              </w:rPr>
              <w:t>id_ban</w:t>
            </w:r>
            <w:proofErr w:type="spellEnd"/>
            <w:r>
              <w:rPr>
                <w:rFonts w:ascii="Arial" w:eastAsia="Arial" w:hAnsi="Arial" w:cs="Arial"/>
                <w:b/>
                <w:sz w:val="14"/>
                <w:szCs w:val="14"/>
              </w:rPr>
              <w:t>_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br/>
              <w:t xml:space="preserve"> toponyme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0275" w:rsidRDefault="00F47C98">
            <w:pPr>
              <w:spacing w:after="0"/>
              <w:ind w:left="80"/>
              <w:rPr>
                <w:rFonts w:ascii="Arial" w:eastAsia="Arial" w:hAnsi="Arial" w:cs="Arial"/>
                <w:b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b/>
                <w:sz w:val="14"/>
                <w:szCs w:val="14"/>
              </w:rPr>
              <w:t>id_ban</w:t>
            </w:r>
            <w:proofErr w:type="spellEnd"/>
            <w:r>
              <w:rPr>
                <w:rFonts w:ascii="Arial" w:eastAsia="Arial" w:hAnsi="Arial" w:cs="Arial"/>
                <w:b/>
                <w:sz w:val="14"/>
                <w:szCs w:val="14"/>
              </w:rPr>
              <w:t>_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br/>
              <w:t xml:space="preserve"> adresse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0275" w:rsidRDefault="00F47C98">
            <w:pPr>
              <w:spacing w:after="0"/>
              <w:ind w:left="-100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b/>
                <w:sz w:val="14"/>
                <w:szCs w:val="14"/>
              </w:rPr>
              <w:t>cle_interop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0275" w:rsidRDefault="00F47C98">
            <w:pPr>
              <w:spacing w:after="0"/>
              <w:ind w:left="-100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b/>
                <w:sz w:val="14"/>
                <w:szCs w:val="14"/>
              </w:rPr>
              <w:t>voie_nom</w:t>
            </w:r>
            <w:proofErr w:type="spellEnd"/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0275" w:rsidRDefault="00F47C98">
            <w:pPr>
              <w:spacing w:after="0"/>
              <w:ind w:left="-100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b/>
                <w:sz w:val="14"/>
                <w:szCs w:val="14"/>
              </w:rPr>
              <w:t>numero</w:t>
            </w:r>
            <w:proofErr w:type="spellEnd"/>
          </w:p>
        </w:tc>
        <w:tc>
          <w:tcPr>
            <w:tcW w:w="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0275" w:rsidRDefault="00F47C98">
            <w:pPr>
              <w:spacing w:after="0"/>
              <w:ind w:left="-100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suffixe</w:t>
            </w:r>
          </w:p>
        </w:tc>
      </w:tr>
      <w:tr w:rsidR="00670275">
        <w:trPr>
          <w:trHeight w:val="870"/>
        </w:trPr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670275" w:rsidRDefault="00F47C98">
            <w:pPr>
              <w:spacing w:after="0"/>
              <w:ind w:left="-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1db0952a-3e58-47c3-931b-c2eb65d4d1bd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670275" w:rsidRDefault="00F47C98">
            <w:pPr>
              <w:spacing w:after="0"/>
              <w:ind w:left="-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49a1a226-d060-4029-94c0-9a937128e07a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670275" w:rsidRDefault="00F47C98">
            <w:pPr>
              <w:spacing w:after="0"/>
              <w:ind w:left="-10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8d313994-ff14-4c75-b19c-f072b9313881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670275" w:rsidRDefault="00F47C98">
            <w:pPr>
              <w:spacing w:after="0"/>
              <w:ind w:left="-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60447_0025_00006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670275" w:rsidRDefault="00F47C98">
            <w:pPr>
              <w:spacing w:after="0"/>
              <w:ind w:left="-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Impasse du </w:t>
            </w:r>
            <w:proofErr w:type="spellStart"/>
            <w:r>
              <w:rPr>
                <w:sz w:val="18"/>
                <w:szCs w:val="18"/>
              </w:rPr>
              <w:t>Chauffour</w:t>
            </w:r>
            <w:proofErr w:type="spellEnd"/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670275" w:rsidRDefault="00F47C98">
            <w:pPr>
              <w:spacing w:after="0"/>
              <w:ind w:left="-100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0275" w:rsidRDefault="00F47C98">
            <w:pPr>
              <w:spacing w:after="0"/>
              <w:ind w:left="-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</w:tr>
    </w:tbl>
    <w:p w:rsidR="00670275" w:rsidRDefault="00670275">
      <w:pPr>
        <w:spacing w:after="0"/>
      </w:pPr>
    </w:p>
    <w:tbl>
      <w:tblPr>
        <w:tblStyle w:val="a6"/>
        <w:tblW w:w="9045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05"/>
        <w:gridCol w:w="1590"/>
        <w:gridCol w:w="1605"/>
        <w:gridCol w:w="1680"/>
        <w:gridCol w:w="1110"/>
        <w:gridCol w:w="765"/>
        <w:gridCol w:w="690"/>
      </w:tblGrid>
      <w:tr w:rsidR="00670275">
        <w:trPr>
          <w:trHeight w:val="225"/>
        </w:trPr>
        <w:tc>
          <w:tcPr>
            <w:tcW w:w="904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0275" w:rsidRDefault="00F47C98">
            <w:pPr>
              <w:spacing w:after="0"/>
              <w:ind w:left="-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Situation après dans la BAL au format AITF 1.4</w:t>
            </w:r>
          </w:p>
        </w:tc>
      </w:tr>
      <w:tr w:rsidR="00670275">
        <w:trPr>
          <w:trHeight w:val="570"/>
        </w:trPr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0275" w:rsidRDefault="00F47C98">
            <w:pPr>
              <w:spacing w:after="0"/>
              <w:ind w:left="-100"/>
              <w:rPr>
                <w:rFonts w:ascii="Arial" w:eastAsia="Arial" w:hAnsi="Arial" w:cs="Arial"/>
                <w:b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b/>
                <w:sz w:val="14"/>
                <w:szCs w:val="14"/>
              </w:rPr>
              <w:t>id_ban</w:t>
            </w:r>
            <w:proofErr w:type="spellEnd"/>
            <w:r>
              <w:rPr>
                <w:rFonts w:ascii="Arial" w:eastAsia="Arial" w:hAnsi="Arial" w:cs="Arial"/>
                <w:b/>
                <w:sz w:val="14"/>
                <w:szCs w:val="14"/>
              </w:rPr>
              <w:t>_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br/>
              <w:t xml:space="preserve"> commune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0275" w:rsidRDefault="00F47C98">
            <w:pPr>
              <w:spacing w:after="0"/>
              <w:ind w:left="-100" w:right="80"/>
              <w:rPr>
                <w:rFonts w:ascii="Arial" w:eastAsia="Arial" w:hAnsi="Arial" w:cs="Arial"/>
                <w:b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b/>
                <w:sz w:val="14"/>
                <w:szCs w:val="14"/>
              </w:rPr>
              <w:t>id_ban</w:t>
            </w:r>
            <w:proofErr w:type="spellEnd"/>
            <w:r>
              <w:rPr>
                <w:rFonts w:ascii="Arial" w:eastAsia="Arial" w:hAnsi="Arial" w:cs="Arial"/>
                <w:b/>
                <w:sz w:val="14"/>
                <w:szCs w:val="14"/>
              </w:rPr>
              <w:t>_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br/>
              <w:t xml:space="preserve"> toponyme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0275" w:rsidRDefault="00F47C98">
            <w:pPr>
              <w:spacing w:after="0"/>
              <w:ind w:left="80"/>
              <w:rPr>
                <w:rFonts w:ascii="Arial" w:eastAsia="Arial" w:hAnsi="Arial" w:cs="Arial"/>
                <w:b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b/>
                <w:sz w:val="14"/>
                <w:szCs w:val="14"/>
              </w:rPr>
              <w:t>id_ban</w:t>
            </w:r>
            <w:proofErr w:type="spellEnd"/>
            <w:r>
              <w:rPr>
                <w:rFonts w:ascii="Arial" w:eastAsia="Arial" w:hAnsi="Arial" w:cs="Arial"/>
                <w:b/>
                <w:sz w:val="14"/>
                <w:szCs w:val="14"/>
              </w:rPr>
              <w:t>_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br/>
              <w:t xml:space="preserve"> adresse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0275" w:rsidRDefault="00F47C98">
            <w:pPr>
              <w:spacing w:after="0"/>
              <w:ind w:left="-100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b/>
                <w:sz w:val="14"/>
                <w:szCs w:val="14"/>
              </w:rPr>
              <w:t>cle_interop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0275" w:rsidRDefault="00F47C98">
            <w:pPr>
              <w:spacing w:after="0"/>
              <w:ind w:left="-100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b/>
                <w:sz w:val="14"/>
                <w:szCs w:val="14"/>
              </w:rPr>
              <w:t>voie_nom</w:t>
            </w:r>
            <w:proofErr w:type="spellEnd"/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0275" w:rsidRDefault="00F47C98">
            <w:pPr>
              <w:spacing w:after="0"/>
              <w:ind w:left="-100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b/>
                <w:sz w:val="14"/>
                <w:szCs w:val="14"/>
              </w:rPr>
              <w:t>numero</w:t>
            </w:r>
            <w:proofErr w:type="spellEnd"/>
          </w:p>
        </w:tc>
        <w:tc>
          <w:tcPr>
            <w:tcW w:w="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0275" w:rsidRDefault="00F47C98">
            <w:pPr>
              <w:spacing w:after="0"/>
              <w:ind w:left="-100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suffixe</w:t>
            </w:r>
          </w:p>
        </w:tc>
      </w:tr>
      <w:tr w:rsidR="00670275">
        <w:trPr>
          <w:trHeight w:val="870"/>
        </w:trPr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670275" w:rsidRDefault="00F47C98">
            <w:pPr>
              <w:spacing w:after="0"/>
              <w:ind w:left="-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1db0952a-3e58-47c3-931b-c2eb65d4d1bd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670275" w:rsidRDefault="00F47C98">
            <w:pPr>
              <w:spacing w:after="0"/>
              <w:ind w:left="-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49a1a226-d060-4029-94c0-9a937128e07a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670275" w:rsidRDefault="00F47C98">
            <w:pPr>
              <w:spacing w:after="0"/>
              <w:ind w:left="-10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8d313994-ff14-4c75-b19c-f072b9313881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670275" w:rsidRDefault="00F47C98">
            <w:pPr>
              <w:spacing w:after="0"/>
              <w:ind w:left="-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60447_0025_00230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670275" w:rsidRDefault="00F47C98">
            <w:pPr>
              <w:spacing w:after="0"/>
              <w:ind w:left="-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Impasse du </w:t>
            </w:r>
            <w:proofErr w:type="spellStart"/>
            <w:r>
              <w:rPr>
                <w:sz w:val="18"/>
                <w:szCs w:val="18"/>
              </w:rPr>
              <w:t>Chauffour</w:t>
            </w:r>
            <w:proofErr w:type="spellEnd"/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670275" w:rsidRDefault="00F47C98">
            <w:pPr>
              <w:spacing w:after="0"/>
              <w:ind w:left="-100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230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0275" w:rsidRDefault="00F47C98">
            <w:pPr>
              <w:spacing w:after="0"/>
              <w:ind w:left="-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</w:tr>
    </w:tbl>
    <w:p w:rsidR="00670275" w:rsidRDefault="00670275">
      <w:pPr>
        <w:spacing w:after="0"/>
      </w:pPr>
    </w:p>
    <w:p w:rsidR="00670275" w:rsidRDefault="00F47C98">
      <w:pPr>
        <w:spacing w:after="0"/>
      </w:pPr>
      <w:r>
        <w:t>L’</w:t>
      </w:r>
      <w:proofErr w:type="spellStart"/>
      <w:r>
        <w:t>uuid</w:t>
      </w:r>
      <w:proofErr w:type="spellEnd"/>
      <w:r>
        <w:t xml:space="preserve"> de l’adresse </w:t>
      </w:r>
      <w:proofErr w:type="spellStart"/>
      <w:r>
        <w:t>id_ban_adresse</w:t>
      </w:r>
      <w:proofErr w:type="spellEnd"/>
      <w:r>
        <w:t xml:space="preserve"> n’a pas changé, seule la valeur de la colonne numéro change.</w:t>
      </w:r>
    </w:p>
    <w:p w:rsidR="00670275" w:rsidRDefault="00670275" w:rsidP="002F67A1">
      <w:bookmarkStart w:id="10" w:name="_heading=h.s7l2nvx1ay6s" w:colFirst="0" w:colLast="0"/>
      <w:bookmarkEnd w:id="10"/>
    </w:p>
    <w:p w:rsidR="00670275" w:rsidRDefault="00F47C98" w:rsidP="002F67A1">
      <w:bookmarkStart w:id="11" w:name="_heading=h.ssdp1jt4r3oy" w:colFirst="0" w:colLast="0"/>
      <w:bookmarkEnd w:id="11"/>
      <w:r>
        <w:br w:type="page"/>
      </w:r>
    </w:p>
    <w:p w:rsidR="00670275" w:rsidRDefault="00F47C98" w:rsidP="002F67A1">
      <w:pPr>
        <w:pStyle w:val="Titre2"/>
        <w:numPr>
          <w:ilvl w:val="0"/>
          <w:numId w:val="3"/>
        </w:numPr>
      </w:pPr>
      <w:bookmarkStart w:id="12" w:name="_heading=h.spneq5fgfbcw" w:colFirst="0" w:colLast="0"/>
      <w:bookmarkEnd w:id="12"/>
      <w:r>
        <w:lastRenderedPageBreak/>
        <w:t>Création d’un toponyme (voie ou LD) sans numéro</w:t>
      </w:r>
    </w:p>
    <w:p w:rsidR="002F67A1" w:rsidRDefault="002F67A1"/>
    <w:p w:rsidR="00670275" w:rsidRDefault="00F47C98">
      <w:r>
        <w:t xml:space="preserve">Par exemple </w:t>
      </w:r>
      <w:r w:rsidR="002F67A1">
        <w:t>création d’</w:t>
      </w:r>
      <w:r>
        <w:t>un “chemin du Renard”</w:t>
      </w:r>
      <w:r w:rsidR="002F67A1">
        <w:t>,</w:t>
      </w:r>
      <w:r>
        <w:t xml:space="preserve"> sans numéro</w:t>
      </w:r>
      <w:r w:rsidR="002F67A1">
        <w:t>s associés</w:t>
      </w:r>
      <w:r>
        <w:t>.</w:t>
      </w:r>
    </w:p>
    <w:p w:rsidR="001950F7" w:rsidRDefault="001950F7"/>
    <w:p w:rsidR="00670275" w:rsidRDefault="00670275">
      <w:pPr>
        <w:spacing w:after="0"/>
      </w:pPr>
    </w:p>
    <w:tbl>
      <w:tblPr>
        <w:tblStyle w:val="a7"/>
        <w:tblW w:w="3750" w:type="dxa"/>
        <w:tblInd w:w="-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750"/>
      </w:tblGrid>
      <w:tr w:rsidR="00670275">
        <w:trPr>
          <w:trHeight w:val="225"/>
        </w:trPr>
        <w:tc>
          <w:tcPr>
            <w:tcW w:w="3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0275" w:rsidRDefault="00F47C98">
            <w:pPr>
              <w:spacing w:after="0"/>
              <w:ind w:left="-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Situation avant dans la BAL au format AITF 1.4</w:t>
            </w:r>
          </w:p>
        </w:tc>
      </w:tr>
      <w:tr w:rsidR="00670275">
        <w:trPr>
          <w:trHeight w:val="225"/>
        </w:trPr>
        <w:tc>
          <w:tcPr>
            <w:tcW w:w="3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0275" w:rsidRDefault="00F47C98">
            <w:pPr>
              <w:spacing w:after="0"/>
              <w:ind w:left="-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Pas de ligne pour ce toponyme</w:t>
            </w:r>
          </w:p>
        </w:tc>
      </w:tr>
    </w:tbl>
    <w:p w:rsidR="00670275" w:rsidRDefault="00F47C98">
      <w:pPr>
        <w:spacing w:after="0"/>
      </w:pPr>
      <w:r>
        <w:t xml:space="preserve"> </w:t>
      </w:r>
    </w:p>
    <w:tbl>
      <w:tblPr>
        <w:tblStyle w:val="a8"/>
        <w:tblW w:w="9060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35"/>
        <w:gridCol w:w="1230"/>
        <w:gridCol w:w="1230"/>
        <w:gridCol w:w="1845"/>
        <w:gridCol w:w="1065"/>
        <w:gridCol w:w="765"/>
        <w:gridCol w:w="690"/>
      </w:tblGrid>
      <w:tr w:rsidR="00670275">
        <w:trPr>
          <w:trHeight w:val="225"/>
        </w:trPr>
        <w:tc>
          <w:tcPr>
            <w:tcW w:w="906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0275" w:rsidRDefault="00F47C98">
            <w:pPr>
              <w:spacing w:after="0"/>
              <w:ind w:left="-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Situation après dans la BAL au format AITF 1.4</w:t>
            </w:r>
          </w:p>
        </w:tc>
      </w:tr>
      <w:tr w:rsidR="00670275">
        <w:trPr>
          <w:trHeight w:val="570"/>
        </w:trPr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0275" w:rsidRDefault="00F47C98">
            <w:pPr>
              <w:spacing w:after="0"/>
              <w:ind w:left="-100"/>
              <w:rPr>
                <w:rFonts w:ascii="Arial" w:eastAsia="Arial" w:hAnsi="Arial" w:cs="Arial"/>
                <w:b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b/>
                <w:sz w:val="14"/>
                <w:szCs w:val="14"/>
              </w:rPr>
              <w:t>id_ban</w:t>
            </w:r>
            <w:proofErr w:type="spellEnd"/>
            <w:r>
              <w:rPr>
                <w:rFonts w:ascii="Arial" w:eastAsia="Arial" w:hAnsi="Arial" w:cs="Arial"/>
                <w:b/>
                <w:sz w:val="14"/>
                <w:szCs w:val="14"/>
              </w:rPr>
              <w:t>_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br/>
              <w:t xml:space="preserve"> commune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0275" w:rsidRDefault="00F47C98">
            <w:pPr>
              <w:spacing w:after="0"/>
              <w:ind w:left="-100" w:right="80"/>
              <w:rPr>
                <w:rFonts w:ascii="Arial" w:eastAsia="Arial" w:hAnsi="Arial" w:cs="Arial"/>
                <w:b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b/>
                <w:sz w:val="14"/>
                <w:szCs w:val="14"/>
              </w:rPr>
              <w:t>id_ban</w:t>
            </w:r>
            <w:proofErr w:type="spellEnd"/>
            <w:r>
              <w:rPr>
                <w:rFonts w:ascii="Arial" w:eastAsia="Arial" w:hAnsi="Arial" w:cs="Arial"/>
                <w:b/>
                <w:sz w:val="14"/>
                <w:szCs w:val="14"/>
              </w:rPr>
              <w:t>_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br/>
              <w:t xml:space="preserve"> toponyme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0275" w:rsidRDefault="00F47C98">
            <w:pPr>
              <w:spacing w:after="0"/>
              <w:ind w:left="80"/>
              <w:rPr>
                <w:rFonts w:ascii="Arial" w:eastAsia="Arial" w:hAnsi="Arial" w:cs="Arial"/>
                <w:b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b/>
                <w:sz w:val="14"/>
                <w:szCs w:val="14"/>
              </w:rPr>
              <w:t>id_ban</w:t>
            </w:r>
            <w:proofErr w:type="spellEnd"/>
            <w:r>
              <w:rPr>
                <w:rFonts w:ascii="Arial" w:eastAsia="Arial" w:hAnsi="Arial" w:cs="Arial"/>
                <w:b/>
                <w:sz w:val="14"/>
                <w:szCs w:val="14"/>
              </w:rPr>
              <w:t>_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br/>
              <w:t xml:space="preserve"> adresse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0275" w:rsidRDefault="00F47C98">
            <w:pPr>
              <w:spacing w:after="0"/>
              <w:ind w:left="-100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b/>
                <w:sz w:val="14"/>
                <w:szCs w:val="14"/>
              </w:rPr>
              <w:t>cle_interop</w:t>
            </w:r>
            <w:proofErr w:type="spellEnd"/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0275" w:rsidRDefault="00F47C98">
            <w:pPr>
              <w:spacing w:after="0"/>
              <w:ind w:left="-100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b/>
                <w:sz w:val="14"/>
                <w:szCs w:val="14"/>
              </w:rPr>
              <w:t>voie_nom</w:t>
            </w:r>
            <w:proofErr w:type="spellEnd"/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0275" w:rsidRDefault="00F47C98">
            <w:pPr>
              <w:spacing w:after="0"/>
              <w:ind w:left="-100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b/>
                <w:sz w:val="14"/>
                <w:szCs w:val="14"/>
              </w:rPr>
              <w:t>numero</w:t>
            </w:r>
            <w:proofErr w:type="spellEnd"/>
          </w:p>
        </w:tc>
        <w:tc>
          <w:tcPr>
            <w:tcW w:w="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0275" w:rsidRDefault="00F47C98">
            <w:pPr>
              <w:spacing w:after="0"/>
              <w:ind w:left="-100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suffixe</w:t>
            </w:r>
          </w:p>
        </w:tc>
      </w:tr>
      <w:tr w:rsidR="00670275">
        <w:trPr>
          <w:trHeight w:val="660"/>
        </w:trPr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670275" w:rsidRDefault="00F47C98">
            <w:pPr>
              <w:spacing w:after="0"/>
              <w:ind w:left="-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1db0952a-3e58-47c3-931b-c2eb65d4d1bd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670275" w:rsidRDefault="00F47C98">
            <w:pPr>
              <w:spacing w:after="0"/>
              <w:ind w:left="-100"/>
              <w:rPr>
                <w:b/>
                <w:color w:val="00B050"/>
                <w:sz w:val="18"/>
                <w:szCs w:val="18"/>
              </w:rPr>
            </w:pPr>
            <w:r>
              <w:rPr>
                <w:b/>
                <w:color w:val="00B050"/>
                <w:sz w:val="18"/>
                <w:szCs w:val="18"/>
              </w:rPr>
              <w:t>NewUUID_5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670275" w:rsidRDefault="00670275">
            <w:pPr>
              <w:spacing w:after="0"/>
              <w:ind w:left="-100"/>
              <w:rPr>
                <w:b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670275" w:rsidRDefault="00F47C98">
            <w:pPr>
              <w:spacing w:after="0"/>
              <w:ind w:left="-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60447_YYYY_99999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670275" w:rsidRDefault="00F47C98">
            <w:pPr>
              <w:spacing w:after="0"/>
              <w:ind w:left="-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Chemin du Renard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670275" w:rsidRDefault="00F47C98">
            <w:pPr>
              <w:spacing w:after="0"/>
              <w:ind w:left="-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99999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0275" w:rsidRDefault="00F47C98">
            <w:pPr>
              <w:spacing w:after="0"/>
              <w:ind w:left="-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</w:tr>
    </w:tbl>
    <w:p w:rsidR="00670275" w:rsidRDefault="00670275">
      <w:pPr>
        <w:spacing w:after="0"/>
      </w:pPr>
    </w:p>
    <w:p w:rsidR="00670275" w:rsidRDefault="00F47C98">
      <w:r>
        <w:t xml:space="preserve">NB : aujourd’hui on ne gère pas correctement ce cas avec les formats BAL 1.3 et 1.4, on considère que tous les numéros en 99999 sont des </w:t>
      </w:r>
      <w:r w:rsidR="00C569DA">
        <w:t>« </w:t>
      </w:r>
      <w:r>
        <w:t>Lieux dits</w:t>
      </w:r>
      <w:r w:rsidR="00C569DA">
        <w:t> »</w:t>
      </w:r>
      <w:r>
        <w:t xml:space="preserve"> dans la BAN. A voir dans une future version du format BAL 2.0 pour gérer ce cas correctement.</w:t>
      </w:r>
    </w:p>
    <w:p w:rsidR="00670275" w:rsidRDefault="00670275"/>
    <w:p w:rsidR="00670275" w:rsidRDefault="00F47C98" w:rsidP="002F67A1">
      <w:pPr>
        <w:pStyle w:val="Titre2"/>
        <w:keepNext w:val="0"/>
        <w:keepLines w:val="0"/>
        <w:numPr>
          <w:ilvl w:val="0"/>
          <w:numId w:val="3"/>
        </w:numPr>
      </w:pPr>
      <w:bookmarkStart w:id="13" w:name="_heading=h.qilsnaab10k1" w:colFirst="0" w:colLast="0"/>
      <w:bookmarkEnd w:id="13"/>
      <w:r>
        <w:t>Création d’un toponyme (voie ou LD) avec numéros</w:t>
      </w:r>
    </w:p>
    <w:p w:rsidR="00670275" w:rsidRDefault="00670275">
      <w:pPr>
        <w:spacing w:after="0"/>
      </w:pPr>
    </w:p>
    <w:p w:rsidR="00670275" w:rsidRDefault="00F47C98">
      <w:pPr>
        <w:spacing w:after="0"/>
      </w:pPr>
      <w:r>
        <w:t>Création des numéros 1 et 2 de la “Rue Nouvelle”.</w:t>
      </w:r>
    </w:p>
    <w:tbl>
      <w:tblPr>
        <w:tblStyle w:val="a9"/>
        <w:tblW w:w="9071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542"/>
        <w:gridCol w:w="4529"/>
      </w:tblGrid>
      <w:tr w:rsidR="00670275">
        <w:trPr>
          <w:trHeight w:val="285"/>
        </w:trPr>
        <w:tc>
          <w:tcPr>
            <w:tcW w:w="4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0275" w:rsidRDefault="00F47C98">
            <w:pPr>
              <w:spacing w:after="0"/>
              <w:ind w:left="-100"/>
            </w:pPr>
            <w:r>
              <w:t>Situation avant</w:t>
            </w:r>
          </w:p>
        </w:tc>
        <w:tc>
          <w:tcPr>
            <w:tcW w:w="45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0275" w:rsidRDefault="00F47C98">
            <w:pPr>
              <w:spacing w:after="0"/>
              <w:ind w:left="-100"/>
            </w:pPr>
            <w:r>
              <w:t>Situation après</w:t>
            </w:r>
          </w:p>
        </w:tc>
      </w:tr>
      <w:tr w:rsidR="00670275">
        <w:trPr>
          <w:trHeight w:val="4110"/>
        </w:trPr>
        <w:tc>
          <w:tcPr>
            <w:tcW w:w="45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0275" w:rsidRDefault="00F47C98">
            <w:pPr>
              <w:spacing w:after="0"/>
              <w:ind w:left="-100"/>
            </w:pPr>
            <w:r>
              <w:rPr>
                <w:noProof/>
              </w:rPr>
              <w:drawing>
                <wp:inline distT="114300" distB="114300" distL="114300" distR="114300" wp14:anchorId="0B7297C6" wp14:editId="4635511C">
                  <wp:extent cx="2752725" cy="2578100"/>
                  <wp:effectExtent l="0" t="0" r="0" b="0"/>
                  <wp:docPr id="5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2725" cy="25781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0275" w:rsidRDefault="00F47C98">
            <w:pPr>
              <w:spacing w:after="0"/>
              <w:ind w:left="-100"/>
            </w:pPr>
            <w:r>
              <w:rPr>
                <w:noProof/>
              </w:rPr>
              <w:drawing>
                <wp:inline distT="114300" distB="114300" distL="114300" distR="114300" wp14:anchorId="06757245" wp14:editId="62AD8566">
                  <wp:extent cx="2743200" cy="2578100"/>
                  <wp:effectExtent l="0" t="0" r="0" b="0"/>
                  <wp:docPr id="4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5781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70275" w:rsidRDefault="00F47C98">
      <w:pPr>
        <w:spacing w:after="0"/>
      </w:pPr>
      <w:r>
        <w:t xml:space="preserve"> </w:t>
      </w:r>
    </w:p>
    <w:tbl>
      <w:tblPr>
        <w:tblStyle w:val="aa"/>
        <w:tblW w:w="3750" w:type="dxa"/>
        <w:tblInd w:w="-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750"/>
      </w:tblGrid>
      <w:tr w:rsidR="00670275">
        <w:trPr>
          <w:trHeight w:val="225"/>
        </w:trPr>
        <w:tc>
          <w:tcPr>
            <w:tcW w:w="3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0275" w:rsidRDefault="00F47C98">
            <w:pPr>
              <w:spacing w:after="0"/>
              <w:ind w:left="-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Situation avant dans la BAL au format AITF 1.4</w:t>
            </w:r>
          </w:p>
        </w:tc>
      </w:tr>
      <w:tr w:rsidR="00670275">
        <w:trPr>
          <w:trHeight w:val="225"/>
        </w:trPr>
        <w:tc>
          <w:tcPr>
            <w:tcW w:w="3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0275" w:rsidRDefault="00F47C98">
            <w:pPr>
              <w:spacing w:after="0"/>
              <w:ind w:left="-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Pas de ligne pour ces deux adresses</w:t>
            </w:r>
          </w:p>
        </w:tc>
      </w:tr>
    </w:tbl>
    <w:p w:rsidR="00670275" w:rsidRDefault="00670275">
      <w:pPr>
        <w:spacing w:after="0"/>
      </w:pPr>
    </w:p>
    <w:p w:rsidR="002F67A1" w:rsidRDefault="002F67A1">
      <w:pPr>
        <w:spacing w:after="0"/>
      </w:pPr>
    </w:p>
    <w:tbl>
      <w:tblPr>
        <w:tblStyle w:val="ab"/>
        <w:tblW w:w="9060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35"/>
        <w:gridCol w:w="1230"/>
        <w:gridCol w:w="1230"/>
        <w:gridCol w:w="1845"/>
        <w:gridCol w:w="1065"/>
        <w:gridCol w:w="765"/>
        <w:gridCol w:w="690"/>
      </w:tblGrid>
      <w:tr w:rsidR="00670275">
        <w:trPr>
          <w:trHeight w:val="225"/>
        </w:trPr>
        <w:tc>
          <w:tcPr>
            <w:tcW w:w="906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0275" w:rsidRDefault="00F47C98">
            <w:pPr>
              <w:spacing w:after="0"/>
              <w:ind w:left="-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Situation après dans la BAL au format AITF 1.4</w:t>
            </w:r>
          </w:p>
        </w:tc>
      </w:tr>
      <w:tr w:rsidR="00670275">
        <w:trPr>
          <w:trHeight w:val="570"/>
        </w:trPr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0275" w:rsidRDefault="00F47C98">
            <w:pPr>
              <w:spacing w:after="0"/>
              <w:ind w:left="-100"/>
              <w:rPr>
                <w:rFonts w:ascii="Arial" w:eastAsia="Arial" w:hAnsi="Arial" w:cs="Arial"/>
                <w:b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b/>
                <w:sz w:val="14"/>
                <w:szCs w:val="14"/>
              </w:rPr>
              <w:t>id_ban</w:t>
            </w:r>
            <w:proofErr w:type="spellEnd"/>
            <w:r>
              <w:rPr>
                <w:rFonts w:ascii="Arial" w:eastAsia="Arial" w:hAnsi="Arial" w:cs="Arial"/>
                <w:b/>
                <w:sz w:val="14"/>
                <w:szCs w:val="14"/>
              </w:rPr>
              <w:t>_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br/>
              <w:t xml:space="preserve"> commune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0275" w:rsidRDefault="00F47C98">
            <w:pPr>
              <w:spacing w:after="0"/>
              <w:ind w:left="-100" w:right="80"/>
              <w:rPr>
                <w:rFonts w:ascii="Arial" w:eastAsia="Arial" w:hAnsi="Arial" w:cs="Arial"/>
                <w:b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b/>
                <w:sz w:val="14"/>
                <w:szCs w:val="14"/>
              </w:rPr>
              <w:t>id_ban</w:t>
            </w:r>
            <w:proofErr w:type="spellEnd"/>
            <w:r>
              <w:rPr>
                <w:rFonts w:ascii="Arial" w:eastAsia="Arial" w:hAnsi="Arial" w:cs="Arial"/>
                <w:b/>
                <w:sz w:val="14"/>
                <w:szCs w:val="14"/>
              </w:rPr>
              <w:t>_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br/>
              <w:t xml:space="preserve"> toponyme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0275" w:rsidRDefault="00F47C98">
            <w:pPr>
              <w:spacing w:after="0"/>
              <w:ind w:left="80"/>
              <w:rPr>
                <w:rFonts w:ascii="Arial" w:eastAsia="Arial" w:hAnsi="Arial" w:cs="Arial"/>
                <w:b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b/>
                <w:sz w:val="14"/>
                <w:szCs w:val="14"/>
              </w:rPr>
              <w:t>id_ban</w:t>
            </w:r>
            <w:proofErr w:type="spellEnd"/>
            <w:r>
              <w:rPr>
                <w:rFonts w:ascii="Arial" w:eastAsia="Arial" w:hAnsi="Arial" w:cs="Arial"/>
                <w:b/>
                <w:sz w:val="14"/>
                <w:szCs w:val="14"/>
              </w:rPr>
              <w:t>_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br/>
              <w:t xml:space="preserve"> adresse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0275" w:rsidRDefault="00F47C98">
            <w:pPr>
              <w:spacing w:after="0"/>
              <w:ind w:left="-100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b/>
                <w:sz w:val="14"/>
                <w:szCs w:val="14"/>
              </w:rPr>
              <w:t>cle_interop</w:t>
            </w:r>
            <w:proofErr w:type="spellEnd"/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0275" w:rsidRDefault="00F47C98">
            <w:pPr>
              <w:spacing w:after="0"/>
              <w:ind w:left="-100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b/>
                <w:sz w:val="14"/>
                <w:szCs w:val="14"/>
              </w:rPr>
              <w:t>voie_nom</w:t>
            </w:r>
            <w:proofErr w:type="spellEnd"/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0275" w:rsidRDefault="00F47C98">
            <w:pPr>
              <w:spacing w:after="0"/>
              <w:ind w:left="-100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b/>
                <w:sz w:val="14"/>
                <w:szCs w:val="14"/>
              </w:rPr>
              <w:t>numero</w:t>
            </w:r>
            <w:proofErr w:type="spellEnd"/>
          </w:p>
        </w:tc>
        <w:tc>
          <w:tcPr>
            <w:tcW w:w="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0275" w:rsidRDefault="00F47C98">
            <w:pPr>
              <w:spacing w:after="0"/>
              <w:ind w:left="-100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suffixe</w:t>
            </w:r>
          </w:p>
        </w:tc>
      </w:tr>
      <w:tr w:rsidR="00670275">
        <w:trPr>
          <w:trHeight w:val="660"/>
        </w:trPr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670275" w:rsidRDefault="00F47C98">
            <w:pPr>
              <w:spacing w:after="0"/>
              <w:ind w:left="-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1db0952a-3e58-47c3-931b-c2eb65d4d1bd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670275" w:rsidRDefault="00F47C98">
            <w:pPr>
              <w:spacing w:after="0"/>
              <w:ind w:left="-100"/>
              <w:rPr>
                <w:b/>
                <w:color w:val="00B050"/>
                <w:sz w:val="18"/>
                <w:szCs w:val="18"/>
              </w:rPr>
            </w:pPr>
            <w:r>
              <w:rPr>
                <w:b/>
                <w:color w:val="00B050"/>
                <w:sz w:val="18"/>
                <w:szCs w:val="18"/>
              </w:rPr>
              <w:t>NewUUID_1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670275" w:rsidRDefault="00F47C98">
            <w:pPr>
              <w:spacing w:after="0"/>
              <w:ind w:left="-10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NewUUID_2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670275" w:rsidRDefault="00F47C98">
            <w:pPr>
              <w:spacing w:after="0"/>
              <w:ind w:left="-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60447_XXXX_00001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670275" w:rsidRDefault="00F47C98">
            <w:pPr>
              <w:spacing w:after="0"/>
              <w:ind w:left="-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Rue Nouvelle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670275" w:rsidRDefault="00F47C98">
            <w:pPr>
              <w:spacing w:after="0"/>
              <w:ind w:left="-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0275" w:rsidRDefault="00F47C98">
            <w:pPr>
              <w:spacing w:after="0"/>
              <w:ind w:left="-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</w:tr>
      <w:tr w:rsidR="00670275">
        <w:trPr>
          <w:trHeight w:val="660"/>
        </w:trPr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670275" w:rsidRDefault="00F47C98">
            <w:pPr>
              <w:spacing w:after="0"/>
              <w:ind w:left="-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1db0952a-3e58-47c3-931b-c2eb65d4d1bd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670275" w:rsidRDefault="00F47C98">
            <w:pPr>
              <w:spacing w:after="0"/>
              <w:ind w:left="-100"/>
              <w:rPr>
                <w:b/>
                <w:color w:val="00B050"/>
                <w:sz w:val="18"/>
                <w:szCs w:val="18"/>
              </w:rPr>
            </w:pPr>
            <w:r>
              <w:rPr>
                <w:b/>
                <w:color w:val="00B050"/>
                <w:sz w:val="18"/>
                <w:szCs w:val="18"/>
              </w:rPr>
              <w:t>NewUUID_1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670275" w:rsidRDefault="00F47C98">
            <w:pPr>
              <w:spacing w:after="0"/>
              <w:ind w:left="-10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NewUUID_3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670275" w:rsidRDefault="00F47C98">
            <w:pPr>
              <w:spacing w:after="0"/>
              <w:ind w:left="-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60447_XXXX_00002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670275" w:rsidRDefault="00F47C98">
            <w:pPr>
              <w:spacing w:after="0"/>
              <w:ind w:left="-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Rue Nouvelle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670275" w:rsidRDefault="00F47C98">
            <w:pPr>
              <w:spacing w:after="0"/>
              <w:ind w:left="-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0275" w:rsidRDefault="00F47C98">
            <w:pPr>
              <w:spacing w:after="0"/>
              <w:ind w:left="-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</w:tr>
    </w:tbl>
    <w:p w:rsidR="00670275" w:rsidRDefault="00F47C98">
      <w:pPr>
        <w:spacing w:after="0"/>
      </w:pPr>
      <w:r>
        <w:t xml:space="preserve"> </w:t>
      </w:r>
    </w:p>
    <w:p w:rsidR="0021028E" w:rsidRDefault="0021028E">
      <w:pPr>
        <w:spacing w:after="0"/>
      </w:pPr>
    </w:p>
    <w:p w:rsidR="0021028E" w:rsidRDefault="0021028E">
      <w:pPr>
        <w:pBdr>
          <w:bottom w:val="single" w:sz="6" w:space="1" w:color="auto"/>
        </w:pBdr>
        <w:spacing w:after="0"/>
      </w:pPr>
    </w:p>
    <w:p w:rsidR="0021028E" w:rsidRPr="0021028E" w:rsidRDefault="0021028E">
      <w:pPr>
        <w:spacing w:after="0"/>
        <w:rPr>
          <w:i/>
          <w:sz w:val="34"/>
          <w:szCs w:val="34"/>
        </w:rPr>
      </w:pPr>
      <w:r w:rsidRPr="0021028E">
        <w:rPr>
          <w:i/>
        </w:rPr>
        <w:t>(</w:t>
      </w:r>
      <w:proofErr w:type="gramStart"/>
      <w:r w:rsidRPr="0021028E">
        <w:rPr>
          <w:i/>
        </w:rPr>
        <w:t>fin</w:t>
      </w:r>
      <w:proofErr w:type="gramEnd"/>
      <w:r w:rsidRPr="0021028E">
        <w:rPr>
          <w:i/>
        </w:rPr>
        <w:t xml:space="preserve"> atelier 18/12)</w:t>
      </w:r>
    </w:p>
    <w:p w:rsidR="00670275" w:rsidRDefault="00F47C98" w:rsidP="002F67A1">
      <w:bookmarkStart w:id="14" w:name="_heading=h.1xw03868vbh8" w:colFirst="0" w:colLast="0"/>
      <w:bookmarkEnd w:id="14"/>
      <w:r>
        <w:br w:type="page"/>
      </w:r>
    </w:p>
    <w:p w:rsidR="00670275" w:rsidRDefault="00F47C98" w:rsidP="002F67A1">
      <w:pPr>
        <w:pStyle w:val="Titre2"/>
        <w:keepNext w:val="0"/>
        <w:keepLines w:val="0"/>
        <w:numPr>
          <w:ilvl w:val="0"/>
          <w:numId w:val="3"/>
        </w:numPr>
      </w:pPr>
      <w:bookmarkStart w:id="15" w:name="_heading=h.5vsodq67zbt5" w:colFirst="0" w:colLast="0"/>
      <w:bookmarkEnd w:id="15"/>
      <w:r>
        <w:lastRenderedPageBreak/>
        <w:t>Suppression d’un toponyme avec suppression des adresses</w:t>
      </w:r>
    </w:p>
    <w:p w:rsidR="00670275" w:rsidRDefault="00670275"/>
    <w:p w:rsidR="00670275" w:rsidRDefault="00F47C98">
      <w:pPr>
        <w:spacing w:after="0"/>
      </w:pPr>
      <w:r>
        <w:t xml:space="preserve">Nous n’avons pas l’information de suppression d’un toponyme via une BAL directement. L’api BAN permet de supprimer un toponyme via un appel à API. </w:t>
      </w:r>
    </w:p>
    <w:p w:rsidR="00670275" w:rsidRDefault="00670275">
      <w:pPr>
        <w:spacing w:after="0"/>
      </w:pPr>
    </w:p>
    <w:p w:rsidR="00670275" w:rsidRDefault="00F47C98">
      <w:pPr>
        <w:spacing w:after="0"/>
      </w:pPr>
      <w:r>
        <w:t xml:space="preserve">Nous déduisons qu’un toponyme est supprimé lorsque toutes les liaisons à ce toponyme sont supprimées dans la BAL. </w:t>
      </w:r>
    </w:p>
    <w:p w:rsidR="00670275" w:rsidRDefault="00670275">
      <w:pPr>
        <w:spacing w:after="0"/>
      </w:pPr>
    </w:p>
    <w:p w:rsidR="00670275" w:rsidRDefault="00F47C98">
      <w:pPr>
        <w:spacing w:after="0"/>
        <w:rPr>
          <w:color w:val="FF0000"/>
        </w:rPr>
      </w:pPr>
      <w:r>
        <w:t xml:space="preserve">Pour l’exemple, on supprime les adresses </w:t>
      </w:r>
      <w:r w:rsidR="002F67A1">
        <w:t>associées aux nu</w:t>
      </w:r>
      <w:r w:rsidR="0021028E">
        <w:t>mé</w:t>
      </w:r>
      <w:r w:rsidR="002F67A1">
        <w:t>ros</w:t>
      </w:r>
      <w:r>
        <w:t xml:space="preserve">1 et 2 de la Rue nouvelle. </w:t>
      </w:r>
      <w:r>
        <w:rPr>
          <w:color w:val="FF0000"/>
        </w:rPr>
        <w:t>Aucune autre adresse de la BAL ne référence cette voie.</w:t>
      </w:r>
    </w:p>
    <w:tbl>
      <w:tblPr>
        <w:tblStyle w:val="ac"/>
        <w:tblW w:w="9071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661"/>
        <w:gridCol w:w="4410"/>
      </w:tblGrid>
      <w:tr w:rsidR="00670275">
        <w:trPr>
          <w:trHeight w:val="285"/>
        </w:trPr>
        <w:tc>
          <w:tcPr>
            <w:tcW w:w="4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0275" w:rsidRDefault="00F47C98">
            <w:pPr>
              <w:spacing w:after="0"/>
              <w:ind w:left="-100"/>
            </w:pPr>
            <w:r>
              <w:t>Situation avant</w:t>
            </w:r>
          </w:p>
        </w:tc>
        <w:tc>
          <w:tcPr>
            <w:tcW w:w="4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0275" w:rsidRDefault="00F47C98">
            <w:pPr>
              <w:spacing w:after="0"/>
              <w:ind w:left="-100"/>
            </w:pPr>
            <w:r>
              <w:t>Situation après</w:t>
            </w:r>
          </w:p>
        </w:tc>
      </w:tr>
      <w:tr w:rsidR="00670275">
        <w:trPr>
          <w:trHeight w:val="3390"/>
        </w:trPr>
        <w:tc>
          <w:tcPr>
            <w:tcW w:w="4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0275" w:rsidRDefault="00F47C98">
            <w:pPr>
              <w:spacing w:after="0"/>
              <w:ind w:left="-100"/>
            </w:pPr>
            <w:r>
              <w:rPr>
                <w:noProof/>
              </w:rPr>
              <w:drawing>
                <wp:inline distT="114300" distB="114300" distL="114300" distR="114300" wp14:anchorId="35E38D12" wp14:editId="75A7BE68">
                  <wp:extent cx="2828925" cy="2667000"/>
                  <wp:effectExtent l="0" t="0" r="0" b="0"/>
                  <wp:docPr id="7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667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0275" w:rsidRDefault="00F47C98">
            <w:pPr>
              <w:spacing w:after="0"/>
              <w:ind w:left="-100"/>
            </w:pPr>
            <w:r>
              <w:rPr>
                <w:noProof/>
              </w:rPr>
              <w:drawing>
                <wp:inline distT="114300" distB="114300" distL="114300" distR="114300" wp14:anchorId="3F4097F0" wp14:editId="2C11AB47">
                  <wp:extent cx="2667000" cy="2501900"/>
                  <wp:effectExtent l="0" t="0" r="0" b="0"/>
                  <wp:docPr id="6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0" cy="2501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70275" w:rsidRDefault="00F47C98">
      <w:pPr>
        <w:spacing w:after="0"/>
      </w:pPr>
      <w:r>
        <w:t xml:space="preserve"> </w:t>
      </w:r>
    </w:p>
    <w:tbl>
      <w:tblPr>
        <w:tblStyle w:val="ad"/>
        <w:tblW w:w="9045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670"/>
        <w:gridCol w:w="1005"/>
        <w:gridCol w:w="945"/>
        <w:gridCol w:w="1845"/>
        <w:gridCol w:w="1125"/>
        <w:gridCol w:w="765"/>
        <w:gridCol w:w="690"/>
      </w:tblGrid>
      <w:tr w:rsidR="00670275">
        <w:trPr>
          <w:trHeight w:val="225"/>
        </w:trPr>
        <w:tc>
          <w:tcPr>
            <w:tcW w:w="904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0275" w:rsidRDefault="00F47C98">
            <w:pPr>
              <w:spacing w:after="0"/>
              <w:ind w:left="-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Situation avant dans la BAL au format AITF 1.4</w:t>
            </w:r>
          </w:p>
        </w:tc>
      </w:tr>
      <w:tr w:rsidR="00670275">
        <w:trPr>
          <w:trHeight w:val="570"/>
        </w:trPr>
        <w:tc>
          <w:tcPr>
            <w:tcW w:w="2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0275" w:rsidRDefault="00F47C98">
            <w:pPr>
              <w:spacing w:after="0"/>
              <w:ind w:left="-100"/>
              <w:rPr>
                <w:rFonts w:ascii="Arial" w:eastAsia="Arial" w:hAnsi="Arial" w:cs="Arial"/>
                <w:b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b/>
                <w:sz w:val="14"/>
                <w:szCs w:val="14"/>
              </w:rPr>
              <w:t>id_ban</w:t>
            </w:r>
            <w:proofErr w:type="spellEnd"/>
            <w:r>
              <w:rPr>
                <w:rFonts w:ascii="Arial" w:eastAsia="Arial" w:hAnsi="Arial" w:cs="Arial"/>
                <w:b/>
                <w:sz w:val="14"/>
                <w:szCs w:val="14"/>
              </w:rPr>
              <w:t>_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br/>
              <w:t xml:space="preserve"> commune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0275" w:rsidRDefault="00F47C98">
            <w:pPr>
              <w:spacing w:after="0"/>
              <w:ind w:left="-100" w:right="80"/>
              <w:rPr>
                <w:rFonts w:ascii="Arial" w:eastAsia="Arial" w:hAnsi="Arial" w:cs="Arial"/>
                <w:b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b/>
                <w:sz w:val="14"/>
                <w:szCs w:val="14"/>
              </w:rPr>
              <w:t>id_ban</w:t>
            </w:r>
            <w:proofErr w:type="spellEnd"/>
            <w:r>
              <w:rPr>
                <w:rFonts w:ascii="Arial" w:eastAsia="Arial" w:hAnsi="Arial" w:cs="Arial"/>
                <w:b/>
                <w:sz w:val="14"/>
                <w:szCs w:val="14"/>
              </w:rPr>
              <w:t>_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br/>
              <w:t xml:space="preserve"> toponyme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0275" w:rsidRDefault="00F47C98">
            <w:pPr>
              <w:spacing w:after="0"/>
              <w:ind w:left="80"/>
              <w:rPr>
                <w:rFonts w:ascii="Arial" w:eastAsia="Arial" w:hAnsi="Arial" w:cs="Arial"/>
                <w:b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b/>
                <w:sz w:val="14"/>
                <w:szCs w:val="14"/>
              </w:rPr>
              <w:t>id_ban</w:t>
            </w:r>
            <w:proofErr w:type="spellEnd"/>
            <w:r>
              <w:rPr>
                <w:rFonts w:ascii="Arial" w:eastAsia="Arial" w:hAnsi="Arial" w:cs="Arial"/>
                <w:b/>
                <w:sz w:val="14"/>
                <w:szCs w:val="14"/>
              </w:rPr>
              <w:t>_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br/>
              <w:t xml:space="preserve"> adresse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0275" w:rsidRDefault="00F47C98">
            <w:pPr>
              <w:spacing w:after="0"/>
              <w:ind w:left="-100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b/>
                <w:sz w:val="14"/>
                <w:szCs w:val="14"/>
              </w:rPr>
              <w:t>cle_interop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0275" w:rsidRDefault="00F47C98">
            <w:pPr>
              <w:spacing w:after="0"/>
              <w:ind w:left="-100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b/>
                <w:sz w:val="14"/>
                <w:szCs w:val="14"/>
              </w:rPr>
              <w:t>voie_nom</w:t>
            </w:r>
            <w:proofErr w:type="spellEnd"/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0275" w:rsidRDefault="00F47C98">
            <w:pPr>
              <w:spacing w:after="0"/>
              <w:ind w:left="-100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b/>
                <w:sz w:val="14"/>
                <w:szCs w:val="14"/>
              </w:rPr>
              <w:t>numero</w:t>
            </w:r>
            <w:proofErr w:type="spellEnd"/>
          </w:p>
        </w:tc>
        <w:tc>
          <w:tcPr>
            <w:tcW w:w="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0275" w:rsidRDefault="00F47C98">
            <w:pPr>
              <w:spacing w:after="0"/>
              <w:ind w:left="-100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suffixe</w:t>
            </w:r>
          </w:p>
        </w:tc>
      </w:tr>
      <w:tr w:rsidR="00670275">
        <w:trPr>
          <w:trHeight w:val="660"/>
        </w:trPr>
        <w:tc>
          <w:tcPr>
            <w:tcW w:w="2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670275" w:rsidRDefault="00F47C98">
            <w:pPr>
              <w:spacing w:after="0"/>
              <w:ind w:left="-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1db0952a-3e58-47c3-931b-c2eb65d4d1bd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670275" w:rsidRDefault="00F47C98">
            <w:pPr>
              <w:spacing w:after="0"/>
              <w:ind w:left="-100"/>
              <w:rPr>
                <w:b/>
                <w:color w:val="00B050"/>
                <w:sz w:val="18"/>
                <w:szCs w:val="18"/>
              </w:rPr>
            </w:pPr>
            <w:r>
              <w:rPr>
                <w:b/>
                <w:color w:val="00B050"/>
                <w:sz w:val="18"/>
                <w:szCs w:val="18"/>
              </w:rPr>
              <w:t>UUID_1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670275" w:rsidRDefault="00F47C98">
            <w:pPr>
              <w:spacing w:after="0"/>
              <w:ind w:left="-10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UUID_2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670275" w:rsidRDefault="00F47C98">
            <w:pPr>
              <w:spacing w:after="0"/>
              <w:ind w:left="-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60447_XXXX_00001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670275" w:rsidRDefault="00F47C98">
            <w:pPr>
              <w:spacing w:after="0"/>
              <w:ind w:left="-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Rue Nouvelle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670275" w:rsidRDefault="00F47C98">
            <w:pPr>
              <w:spacing w:after="0"/>
              <w:ind w:left="-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0275" w:rsidRDefault="00F47C98">
            <w:pPr>
              <w:spacing w:after="0"/>
              <w:ind w:left="-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</w:tr>
      <w:tr w:rsidR="00670275">
        <w:trPr>
          <w:trHeight w:val="660"/>
        </w:trPr>
        <w:tc>
          <w:tcPr>
            <w:tcW w:w="2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670275" w:rsidRDefault="00F47C98">
            <w:pPr>
              <w:spacing w:after="0"/>
              <w:ind w:left="-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1db0952a-3e58-47c3-931b-c2eb65d4d1bd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670275" w:rsidRDefault="00F47C98">
            <w:pPr>
              <w:spacing w:after="0"/>
              <w:ind w:left="-100"/>
              <w:rPr>
                <w:b/>
                <w:color w:val="00B050"/>
                <w:sz w:val="18"/>
                <w:szCs w:val="18"/>
              </w:rPr>
            </w:pPr>
            <w:r>
              <w:rPr>
                <w:b/>
                <w:color w:val="00B050"/>
                <w:sz w:val="18"/>
                <w:szCs w:val="18"/>
              </w:rPr>
              <w:t>UUID_1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670275" w:rsidRDefault="00F47C98">
            <w:pPr>
              <w:spacing w:after="0"/>
              <w:ind w:left="-10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UUID_3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670275" w:rsidRDefault="00F47C98">
            <w:pPr>
              <w:spacing w:after="0"/>
              <w:ind w:left="-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60447_XXXX_00002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670275" w:rsidRDefault="00F47C98">
            <w:pPr>
              <w:spacing w:after="0"/>
              <w:ind w:left="-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Rue Nouvelle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670275" w:rsidRDefault="00F47C98">
            <w:pPr>
              <w:spacing w:after="0"/>
              <w:ind w:left="-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0275" w:rsidRDefault="00F47C98">
            <w:pPr>
              <w:spacing w:after="0"/>
              <w:ind w:left="-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</w:tr>
    </w:tbl>
    <w:p w:rsidR="00670275" w:rsidRDefault="00F47C98">
      <w:pPr>
        <w:spacing w:after="0"/>
      </w:pPr>
      <w:r>
        <w:t xml:space="preserve"> </w:t>
      </w:r>
    </w:p>
    <w:tbl>
      <w:tblPr>
        <w:tblStyle w:val="ae"/>
        <w:tblW w:w="6840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840"/>
      </w:tblGrid>
      <w:tr w:rsidR="00670275">
        <w:trPr>
          <w:trHeight w:val="225"/>
        </w:trPr>
        <w:tc>
          <w:tcPr>
            <w:tcW w:w="6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0275" w:rsidRDefault="00F47C98">
            <w:pPr>
              <w:spacing w:after="0"/>
              <w:ind w:left="-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Situation après dans la BAL au format AITF 1.4</w:t>
            </w:r>
          </w:p>
        </w:tc>
      </w:tr>
      <w:tr w:rsidR="00670275">
        <w:trPr>
          <w:trHeight w:val="225"/>
        </w:trPr>
        <w:tc>
          <w:tcPr>
            <w:tcW w:w="68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0275" w:rsidRDefault="00F47C98">
            <w:pPr>
              <w:spacing w:after="0"/>
              <w:ind w:left="-100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Plus de ligne pour ces deux adresses d’id UUID_2 et UUID_3, plus d’UUID_1 dans la BAL</w:t>
            </w:r>
          </w:p>
        </w:tc>
      </w:tr>
    </w:tbl>
    <w:p w:rsidR="00670275" w:rsidRDefault="00F47C98" w:rsidP="002F67A1">
      <w:bookmarkStart w:id="16" w:name="_heading=h.vgf2et7ei1dn" w:colFirst="0" w:colLast="0"/>
      <w:bookmarkEnd w:id="16"/>
      <w:r>
        <w:t xml:space="preserve">  </w:t>
      </w:r>
    </w:p>
    <w:p w:rsidR="00670275" w:rsidRDefault="00F47C98" w:rsidP="002F67A1">
      <w:bookmarkStart w:id="17" w:name="_heading=h.8ho3yvbpo2qx" w:colFirst="0" w:colLast="0"/>
      <w:bookmarkEnd w:id="17"/>
      <w:r>
        <w:br w:type="page"/>
      </w:r>
    </w:p>
    <w:p w:rsidR="00670275" w:rsidRDefault="00F47C98" w:rsidP="002F67A1">
      <w:pPr>
        <w:pStyle w:val="Titre2"/>
        <w:numPr>
          <w:ilvl w:val="0"/>
          <w:numId w:val="3"/>
        </w:numPr>
      </w:pPr>
      <w:bookmarkStart w:id="18" w:name="_heading=h.xxkoe3cuai3o" w:colFirst="0" w:colLast="0"/>
      <w:bookmarkEnd w:id="18"/>
      <w:r>
        <w:lastRenderedPageBreak/>
        <w:t>Suppression d’un toponyme sans suppression d’adresse.</w:t>
      </w:r>
    </w:p>
    <w:p w:rsidR="002F67A1" w:rsidRDefault="002F67A1">
      <w:pPr>
        <w:spacing w:after="0"/>
      </w:pPr>
    </w:p>
    <w:p w:rsidR="00670275" w:rsidRDefault="00F47C98">
      <w:pPr>
        <w:spacing w:after="0"/>
      </w:pPr>
      <w:r>
        <w:t>Les adresses existent toujours mais le toponyme n’existe plus.</w:t>
      </w:r>
    </w:p>
    <w:p w:rsidR="00670275" w:rsidRDefault="00670275">
      <w:pPr>
        <w:spacing w:after="0"/>
      </w:pPr>
    </w:p>
    <w:tbl>
      <w:tblPr>
        <w:tblStyle w:val="af"/>
        <w:tblW w:w="9071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661"/>
        <w:gridCol w:w="4410"/>
      </w:tblGrid>
      <w:tr w:rsidR="00670275">
        <w:trPr>
          <w:trHeight w:val="285"/>
        </w:trPr>
        <w:tc>
          <w:tcPr>
            <w:tcW w:w="4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0275" w:rsidRDefault="00F47C98">
            <w:pPr>
              <w:spacing w:after="0"/>
              <w:ind w:left="-100"/>
            </w:pPr>
            <w:r>
              <w:t>Situation avant</w:t>
            </w:r>
          </w:p>
        </w:tc>
        <w:tc>
          <w:tcPr>
            <w:tcW w:w="4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0275" w:rsidRDefault="00F47C98">
            <w:pPr>
              <w:spacing w:after="0"/>
              <w:ind w:left="-100"/>
            </w:pPr>
            <w:r>
              <w:t>Situation après</w:t>
            </w:r>
          </w:p>
        </w:tc>
      </w:tr>
      <w:tr w:rsidR="00670275">
        <w:trPr>
          <w:trHeight w:val="3390"/>
        </w:trPr>
        <w:tc>
          <w:tcPr>
            <w:tcW w:w="4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0275" w:rsidRDefault="00F47C98">
            <w:pPr>
              <w:spacing w:after="0"/>
              <w:ind w:left="-100"/>
            </w:pPr>
            <w:r>
              <w:rPr>
                <w:noProof/>
              </w:rPr>
              <w:drawing>
                <wp:inline distT="114300" distB="114300" distL="114300" distR="114300" wp14:anchorId="3CE49B82" wp14:editId="292EA677">
                  <wp:extent cx="2276793" cy="2143354"/>
                  <wp:effectExtent l="0" t="0" r="0" b="0"/>
                  <wp:docPr id="10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6793" cy="214335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0275" w:rsidRDefault="00F47C98">
            <w:pPr>
              <w:spacing w:after="0"/>
              <w:ind w:left="-100"/>
            </w:pPr>
            <w:r>
              <w:rPr>
                <w:noProof/>
              </w:rPr>
              <w:drawing>
                <wp:inline distT="114300" distB="114300" distL="114300" distR="114300" wp14:anchorId="7DB4EDB5" wp14:editId="211027BA">
                  <wp:extent cx="2295843" cy="2160295"/>
                  <wp:effectExtent l="0" t="0" r="0" b="0"/>
                  <wp:docPr id="8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5843" cy="216029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70275" w:rsidRDefault="00670275">
      <w:pPr>
        <w:spacing w:after="0"/>
      </w:pPr>
    </w:p>
    <w:tbl>
      <w:tblPr>
        <w:tblStyle w:val="af0"/>
        <w:tblW w:w="9045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910"/>
        <w:gridCol w:w="1065"/>
        <w:gridCol w:w="975"/>
        <w:gridCol w:w="1650"/>
        <w:gridCol w:w="1110"/>
        <w:gridCol w:w="705"/>
        <w:gridCol w:w="630"/>
      </w:tblGrid>
      <w:tr w:rsidR="00670275">
        <w:trPr>
          <w:trHeight w:val="225"/>
        </w:trPr>
        <w:tc>
          <w:tcPr>
            <w:tcW w:w="904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0275" w:rsidRDefault="00F47C98">
            <w:pPr>
              <w:spacing w:after="0"/>
              <w:ind w:left="-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Situation avant dans la BAL au format AITF 1.4</w:t>
            </w:r>
          </w:p>
        </w:tc>
      </w:tr>
      <w:tr w:rsidR="00670275">
        <w:trPr>
          <w:trHeight w:val="570"/>
        </w:trPr>
        <w:tc>
          <w:tcPr>
            <w:tcW w:w="29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0275" w:rsidRDefault="00F47C98">
            <w:pPr>
              <w:spacing w:after="0"/>
              <w:ind w:left="-100"/>
              <w:rPr>
                <w:rFonts w:ascii="Arial" w:eastAsia="Arial" w:hAnsi="Arial" w:cs="Arial"/>
                <w:b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b/>
                <w:sz w:val="14"/>
                <w:szCs w:val="14"/>
              </w:rPr>
              <w:t>id_ban</w:t>
            </w:r>
            <w:proofErr w:type="spellEnd"/>
            <w:r>
              <w:rPr>
                <w:rFonts w:ascii="Arial" w:eastAsia="Arial" w:hAnsi="Arial" w:cs="Arial"/>
                <w:b/>
                <w:sz w:val="14"/>
                <w:szCs w:val="14"/>
              </w:rPr>
              <w:t>_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br/>
              <w:t xml:space="preserve"> commune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0275" w:rsidRDefault="00F47C98">
            <w:pPr>
              <w:spacing w:after="0"/>
              <w:ind w:left="-100" w:right="80"/>
              <w:rPr>
                <w:rFonts w:ascii="Arial" w:eastAsia="Arial" w:hAnsi="Arial" w:cs="Arial"/>
                <w:b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b/>
                <w:sz w:val="14"/>
                <w:szCs w:val="14"/>
              </w:rPr>
              <w:t>id_ban</w:t>
            </w:r>
            <w:proofErr w:type="spellEnd"/>
            <w:r>
              <w:rPr>
                <w:rFonts w:ascii="Arial" w:eastAsia="Arial" w:hAnsi="Arial" w:cs="Arial"/>
                <w:b/>
                <w:sz w:val="14"/>
                <w:szCs w:val="14"/>
              </w:rPr>
              <w:t>_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br/>
              <w:t xml:space="preserve"> toponyme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0275" w:rsidRDefault="00F47C98">
            <w:pPr>
              <w:spacing w:after="0"/>
              <w:ind w:left="80"/>
              <w:rPr>
                <w:rFonts w:ascii="Arial" w:eastAsia="Arial" w:hAnsi="Arial" w:cs="Arial"/>
                <w:b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b/>
                <w:sz w:val="14"/>
                <w:szCs w:val="14"/>
              </w:rPr>
              <w:t>id_ban</w:t>
            </w:r>
            <w:proofErr w:type="spellEnd"/>
            <w:r>
              <w:rPr>
                <w:rFonts w:ascii="Arial" w:eastAsia="Arial" w:hAnsi="Arial" w:cs="Arial"/>
                <w:b/>
                <w:sz w:val="14"/>
                <w:szCs w:val="14"/>
              </w:rPr>
              <w:t>_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br/>
              <w:t xml:space="preserve"> adresse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0275" w:rsidRDefault="00F47C98">
            <w:pPr>
              <w:spacing w:after="0"/>
              <w:ind w:left="-100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b/>
                <w:sz w:val="14"/>
                <w:szCs w:val="14"/>
              </w:rPr>
              <w:t>cle_interop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0275" w:rsidRDefault="00F47C98">
            <w:pPr>
              <w:spacing w:after="0"/>
              <w:ind w:left="-100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b/>
                <w:sz w:val="14"/>
                <w:szCs w:val="14"/>
              </w:rPr>
              <w:t>voie_nom</w:t>
            </w:r>
            <w:proofErr w:type="spellEnd"/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0275" w:rsidRDefault="00F47C98">
            <w:pPr>
              <w:spacing w:after="0"/>
              <w:ind w:left="-100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b/>
                <w:sz w:val="14"/>
                <w:szCs w:val="14"/>
              </w:rPr>
              <w:t>numero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0275" w:rsidRDefault="00F47C98">
            <w:pPr>
              <w:spacing w:after="0"/>
              <w:ind w:left="-100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suffixe</w:t>
            </w:r>
          </w:p>
        </w:tc>
      </w:tr>
      <w:tr w:rsidR="00670275">
        <w:trPr>
          <w:trHeight w:val="660"/>
        </w:trPr>
        <w:tc>
          <w:tcPr>
            <w:tcW w:w="29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670275" w:rsidRDefault="00F47C98">
            <w:pPr>
              <w:spacing w:after="0"/>
              <w:ind w:left="-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1db0952a-3e58-47c3-931b-c2eb65d4d1bd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670275" w:rsidRDefault="00F47C98">
            <w:pPr>
              <w:spacing w:after="0"/>
              <w:ind w:left="-100"/>
              <w:rPr>
                <w:b/>
                <w:color w:val="00B050"/>
                <w:sz w:val="18"/>
                <w:szCs w:val="18"/>
              </w:rPr>
            </w:pPr>
            <w:r>
              <w:rPr>
                <w:b/>
                <w:color w:val="00B050"/>
                <w:sz w:val="18"/>
                <w:szCs w:val="18"/>
              </w:rPr>
              <w:t>UUID_1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670275" w:rsidRDefault="00F47C98">
            <w:pPr>
              <w:spacing w:after="0"/>
              <w:ind w:left="-10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UUID_2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670275" w:rsidRDefault="00F47C98">
            <w:pPr>
              <w:spacing w:after="0"/>
              <w:ind w:left="-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60447_XXXX_00001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670275" w:rsidRDefault="00F47C98">
            <w:pPr>
              <w:spacing w:after="0"/>
              <w:ind w:left="-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Rue Nouvelle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670275" w:rsidRDefault="00F47C98">
            <w:pPr>
              <w:spacing w:after="0"/>
              <w:ind w:left="-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0275" w:rsidRDefault="00F47C98">
            <w:pPr>
              <w:spacing w:after="0"/>
              <w:ind w:left="-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</w:tr>
      <w:tr w:rsidR="00670275">
        <w:trPr>
          <w:trHeight w:val="660"/>
        </w:trPr>
        <w:tc>
          <w:tcPr>
            <w:tcW w:w="29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670275" w:rsidRDefault="00F47C98">
            <w:pPr>
              <w:spacing w:after="0"/>
              <w:ind w:left="-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1db0952a-3e58-47c3-931b-c2eb65d4d1bd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670275" w:rsidRDefault="00F47C98">
            <w:pPr>
              <w:spacing w:after="0"/>
              <w:ind w:left="-100"/>
              <w:rPr>
                <w:b/>
                <w:color w:val="00B050"/>
                <w:sz w:val="18"/>
                <w:szCs w:val="18"/>
              </w:rPr>
            </w:pPr>
            <w:r>
              <w:rPr>
                <w:b/>
                <w:color w:val="00B050"/>
                <w:sz w:val="18"/>
                <w:szCs w:val="18"/>
              </w:rPr>
              <w:t>UUID_1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670275" w:rsidRDefault="00F47C98">
            <w:pPr>
              <w:spacing w:after="0"/>
              <w:ind w:left="-10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UUID_3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670275" w:rsidRDefault="00F47C98">
            <w:pPr>
              <w:spacing w:after="0"/>
              <w:ind w:left="-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60447_XXXX_00002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670275" w:rsidRDefault="00F47C98">
            <w:pPr>
              <w:spacing w:after="0"/>
              <w:ind w:left="-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Rue Nouvelle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670275" w:rsidRDefault="00F47C98">
            <w:pPr>
              <w:spacing w:after="0"/>
              <w:ind w:left="-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0275" w:rsidRDefault="00F47C98">
            <w:pPr>
              <w:spacing w:after="0"/>
              <w:ind w:left="-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</w:tr>
    </w:tbl>
    <w:p w:rsidR="00670275" w:rsidRDefault="00670275">
      <w:pPr>
        <w:spacing w:after="0"/>
      </w:pPr>
    </w:p>
    <w:tbl>
      <w:tblPr>
        <w:tblStyle w:val="af1"/>
        <w:tblW w:w="9045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670"/>
        <w:gridCol w:w="1005"/>
        <w:gridCol w:w="945"/>
        <w:gridCol w:w="1845"/>
        <w:gridCol w:w="1125"/>
        <w:gridCol w:w="765"/>
        <w:gridCol w:w="690"/>
      </w:tblGrid>
      <w:tr w:rsidR="00670275">
        <w:trPr>
          <w:trHeight w:val="225"/>
        </w:trPr>
        <w:tc>
          <w:tcPr>
            <w:tcW w:w="904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0275" w:rsidRDefault="00F47C98">
            <w:pPr>
              <w:spacing w:after="0"/>
              <w:ind w:left="-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Situation après dans la BAL au format AITF 1.4</w:t>
            </w:r>
          </w:p>
        </w:tc>
      </w:tr>
      <w:tr w:rsidR="00670275">
        <w:trPr>
          <w:trHeight w:val="595"/>
        </w:trPr>
        <w:tc>
          <w:tcPr>
            <w:tcW w:w="2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0275" w:rsidRDefault="00F47C98">
            <w:pPr>
              <w:spacing w:after="0"/>
              <w:ind w:left="-100"/>
              <w:rPr>
                <w:rFonts w:ascii="Arial" w:eastAsia="Arial" w:hAnsi="Arial" w:cs="Arial"/>
                <w:b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b/>
                <w:sz w:val="14"/>
                <w:szCs w:val="14"/>
              </w:rPr>
              <w:t>id_ban</w:t>
            </w:r>
            <w:proofErr w:type="spellEnd"/>
            <w:r>
              <w:rPr>
                <w:rFonts w:ascii="Arial" w:eastAsia="Arial" w:hAnsi="Arial" w:cs="Arial"/>
                <w:b/>
                <w:sz w:val="14"/>
                <w:szCs w:val="14"/>
              </w:rPr>
              <w:t>_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br/>
              <w:t xml:space="preserve"> commune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0275" w:rsidRDefault="00F47C98">
            <w:pPr>
              <w:spacing w:after="0"/>
              <w:ind w:left="-100" w:right="80"/>
              <w:rPr>
                <w:rFonts w:ascii="Arial" w:eastAsia="Arial" w:hAnsi="Arial" w:cs="Arial"/>
                <w:b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b/>
                <w:sz w:val="14"/>
                <w:szCs w:val="14"/>
              </w:rPr>
              <w:t>id_ban</w:t>
            </w:r>
            <w:proofErr w:type="spellEnd"/>
            <w:r>
              <w:rPr>
                <w:rFonts w:ascii="Arial" w:eastAsia="Arial" w:hAnsi="Arial" w:cs="Arial"/>
                <w:b/>
                <w:sz w:val="14"/>
                <w:szCs w:val="14"/>
              </w:rPr>
              <w:t>_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br/>
              <w:t xml:space="preserve"> toponyme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0275" w:rsidRDefault="00F47C98">
            <w:pPr>
              <w:spacing w:after="0"/>
              <w:ind w:left="80"/>
              <w:rPr>
                <w:rFonts w:ascii="Arial" w:eastAsia="Arial" w:hAnsi="Arial" w:cs="Arial"/>
                <w:b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b/>
                <w:sz w:val="14"/>
                <w:szCs w:val="14"/>
              </w:rPr>
              <w:t>id_ban</w:t>
            </w:r>
            <w:proofErr w:type="spellEnd"/>
            <w:r>
              <w:rPr>
                <w:rFonts w:ascii="Arial" w:eastAsia="Arial" w:hAnsi="Arial" w:cs="Arial"/>
                <w:b/>
                <w:sz w:val="14"/>
                <w:szCs w:val="14"/>
              </w:rPr>
              <w:t>_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br/>
              <w:t xml:space="preserve"> adresse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0275" w:rsidRDefault="00F47C98">
            <w:pPr>
              <w:spacing w:after="0"/>
              <w:ind w:left="-100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b/>
                <w:sz w:val="14"/>
                <w:szCs w:val="14"/>
              </w:rPr>
              <w:t>cle_interop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0275" w:rsidRDefault="00F47C98">
            <w:pPr>
              <w:spacing w:after="0"/>
              <w:ind w:left="-100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b/>
                <w:sz w:val="14"/>
                <w:szCs w:val="14"/>
              </w:rPr>
              <w:t>voie_nom</w:t>
            </w:r>
            <w:proofErr w:type="spellEnd"/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0275" w:rsidRDefault="00F47C98">
            <w:pPr>
              <w:spacing w:after="0"/>
              <w:ind w:left="-100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b/>
                <w:sz w:val="14"/>
                <w:szCs w:val="14"/>
              </w:rPr>
              <w:t>numero</w:t>
            </w:r>
            <w:proofErr w:type="spellEnd"/>
          </w:p>
        </w:tc>
        <w:tc>
          <w:tcPr>
            <w:tcW w:w="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0275" w:rsidRDefault="00F47C98">
            <w:pPr>
              <w:spacing w:after="0"/>
              <w:ind w:left="-100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suffixe</w:t>
            </w:r>
          </w:p>
        </w:tc>
      </w:tr>
      <w:tr w:rsidR="00670275">
        <w:trPr>
          <w:trHeight w:val="660"/>
        </w:trPr>
        <w:tc>
          <w:tcPr>
            <w:tcW w:w="2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670275" w:rsidRDefault="00F47C98">
            <w:pPr>
              <w:spacing w:after="0"/>
              <w:ind w:left="-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1db0952a-3e58-47c3-931b-c2eb65d4d1bd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670275" w:rsidRDefault="00F47C98">
            <w:pPr>
              <w:spacing w:after="0"/>
              <w:ind w:left="-100"/>
              <w:rPr>
                <w:b/>
                <w:color w:val="00B050"/>
                <w:sz w:val="18"/>
                <w:szCs w:val="18"/>
              </w:rPr>
            </w:pPr>
            <w:r>
              <w:rPr>
                <w:b/>
                <w:color w:val="00B050"/>
                <w:sz w:val="18"/>
                <w:szCs w:val="18"/>
              </w:rPr>
              <w:t>UUID_6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670275" w:rsidRDefault="00F47C98">
            <w:pPr>
              <w:spacing w:after="0"/>
              <w:ind w:left="-10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UUID_2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670275" w:rsidRDefault="00F47C98">
            <w:pPr>
              <w:spacing w:after="0"/>
              <w:ind w:left="-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60447_XXXX_00001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670275" w:rsidRDefault="00F47C98">
            <w:pPr>
              <w:spacing w:after="0"/>
              <w:ind w:left="-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Rue Bidule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670275" w:rsidRDefault="00F47C98">
            <w:pPr>
              <w:spacing w:after="0"/>
              <w:ind w:left="-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0275" w:rsidRDefault="00F47C98">
            <w:pPr>
              <w:spacing w:after="0"/>
              <w:ind w:left="-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</w:tr>
      <w:tr w:rsidR="00670275">
        <w:trPr>
          <w:trHeight w:val="660"/>
        </w:trPr>
        <w:tc>
          <w:tcPr>
            <w:tcW w:w="2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670275" w:rsidRDefault="00F47C98">
            <w:pPr>
              <w:spacing w:after="0"/>
              <w:ind w:left="-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1db0952a-3e58-47c3-931b-c2eb65d4d1bd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670275" w:rsidRDefault="00F47C98">
            <w:pPr>
              <w:spacing w:after="0"/>
              <w:ind w:left="-100"/>
              <w:rPr>
                <w:b/>
                <w:color w:val="00B050"/>
                <w:sz w:val="18"/>
                <w:szCs w:val="18"/>
              </w:rPr>
            </w:pPr>
            <w:r>
              <w:rPr>
                <w:b/>
                <w:color w:val="00B050"/>
                <w:sz w:val="18"/>
                <w:szCs w:val="18"/>
              </w:rPr>
              <w:t>UUID_6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670275" w:rsidRDefault="00F47C98">
            <w:pPr>
              <w:spacing w:after="0"/>
              <w:ind w:left="-10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UUID_3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670275" w:rsidRDefault="00F47C98">
            <w:pPr>
              <w:spacing w:after="0"/>
              <w:ind w:left="-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60447_XXXX_00002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670275" w:rsidRDefault="00F47C98">
            <w:pPr>
              <w:spacing w:after="0"/>
              <w:ind w:left="-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Rue Bidule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670275" w:rsidRDefault="00F47C98">
            <w:pPr>
              <w:spacing w:after="0"/>
              <w:ind w:left="-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0275" w:rsidRDefault="00F47C98">
            <w:pPr>
              <w:spacing w:after="0"/>
              <w:ind w:left="-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</w:tr>
    </w:tbl>
    <w:p w:rsidR="00670275" w:rsidRDefault="00670275">
      <w:pPr>
        <w:spacing w:after="0"/>
      </w:pPr>
    </w:p>
    <w:p w:rsidR="00670275" w:rsidRDefault="00F47C98">
      <w:r>
        <w:t>Ce cas peut survenir sur le terrain lorsqu’on réunit deux voies. Dans ce cas l’</w:t>
      </w:r>
      <w:proofErr w:type="spellStart"/>
      <w:r>
        <w:t>uuid</w:t>
      </w:r>
      <w:proofErr w:type="spellEnd"/>
      <w:r>
        <w:t xml:space="preserve"> de toponyme est remplacé par un </w:t>
      </w:r>
      <w:proofErr w:type="spellStart"/>
      <w:r>
        <w:t>uuid</w:t>
      </w:r>
      <w:proofErr w:type="spellEnd"/>
      <w:r>
        <w:t xml:space="preserve"> de toponyme existant déjà dans la BAL.</w:t>
      </w:r>
    </w:p>
    <w:p w:rsidR="00670275" w:rsidRDefault="00F47C98">
      <w:r>
        <w:t xml:space="preserve">NB : Nous avons vu lors de précédents ateliers sur l’identifiant unique qu’en cas de </w:t>
      </w:r>
      <w:proofErr w:type="spellStart"/>
      <w:r>
        <w:t>renommage</w:t>
      </w:r>
      <w:proofErr w:type="spellEnd"/>
      <w:r>
        <w:t xml:space="preserve"> l’identifiant de toponyme ne peut être conservé (cas </w:t>
      </w:r>
      <w:r w:rsidR="0021028E">
        <w:t>de l’agglomération de Compiègne</w:t>
      </w:r>
      <w:r>
        <w:t xml:space="preserve"> et d’autres agglomérations gérant leur SI avec voies + tronçons + adresses). Dans ce cas l’id de </w:t>
      </w:r>
      <w:r>
        <w:lastRenderedPageBreak/>
        <w:t>toponyme est remplacé par un nouvel id. Ce cas pourra être géré grâce à une fusion entre les deux voies. Nous sommes ici dans les 20 % de cas complexes.</w:t>
      </w:r>
    </w:p>
    <w:p w:rsidR="00670275" w:rsidRDefault="00670275"/>
    <w:p w:rsidR="00670275" w:rsidRDefault="00F47C98" w:rsidP="0021028E">
      <w:pPr>
        <w:pStyle w:val="Titre2"/>
        <w:keepNext w:val="0"/>
        <w:keepLines w:val="0"/>
        <w:numPr>
          <w:ilvl w:val="0"/>
          <w:numId w:val="3"/>
        </w:numPr>
      </w:pPr>
      <w:bookmarkStart w:id="19" w:name="_heading=h.4kydifv1rvik" w:colFirst="0" w:colLast="0"/>
      <w:bookmarkEnd w:id="19"/>
      <w:r>
        <w:t>Modification d’un toponyme</w:t>
      </w:r>
    </w:p>
    <w:p w:rsidR="0021028E" w:rsidRDefault="0021028E">
      <w:pPr>
        <w:spacing w:after="0"/>
        <w:rPr>
          <w:i/>
        </w:rPr>
      </w:pPr>
    </w:p>
    <w:p w:rsidR="006F5677" w:rsidRPr="006F5677" w:rsidRDefault="006F5677">
      <w:pPr>
        <w:spacing w:after="0"/>
        <w:rPr>
          <w:i/>
        </w:rPr>
      </w:pPr>
      <w:r w:rsidRPr="006F5677">
        <w:rPr>
          <w:i/>
        </w:rPr>
        <w:t xml:space="preserve">Pas de graphe de voies dans la BAN. Un toponyme est virtuellement l’association des adresses le constituant. </w:t>
      </w:r>
    </w:p>
    <w:p w:rsidR="006F5677" w:rsidRDefault="006F5677">
      <w:pPr>
        <w:spacing w:after="0"/>
      </w:pPr>
    </w:p>
    <w:p w:rsidR="00670275" w:rsidRPr="006F5677" w:rsidRDefault="00F47C98">
      <w:pPr>
        <w:spacing w:after="0"/>
        <w:rPr>
          <w:color w:val="FFC000"/>
        </w:rPr>
      </w:pPr>
      <w:r>
        <w:t>Il peut y avoir plusieurs types de modifications :</w:t>
      </w:r>
      <w:r w:rsidR="006F5677" w:rsidRPr="006F5677">
        <w:rPr>
          <w:color w:val="FFC000"/>
        </w:rPr>
        <w:t xml:space="preserve"> </w:t>
      </w:r>
      <w:r w:rsidR="006F5677" w:rsidRPr="001950F7">
        <w:rPr>
          <w:color w:val="FFC000"/>
        </w:rPr>
        <w:t xml:space="preserve">A condition que la voie garde le même graphe </w:t>
      </w:r>
    </w:p>
    <w:p w:rsidR="00670275" w:rsidRDefault="00F47C98">
      <w:pPr>
        <w:numPr>
          <w:ilvl w:val="0"/>
          <w:numId w:val="1"/>
        </w:numPr>
        <w:spacing w:after="0"/>
      </w:pP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t xml:space="preserve">le </w:t>
      </w:r>
      <w:proofErr w:type="spellStart"/>
      <w:r>
        <w:t>renommage</w:t>
      </w:r>
      <w:proofErr w:type="spellEnd"/>
      <w:r>
        <w:t xml:space="preserve"> (on change le libellé) du toponyme</w:t>
      </w:r>
    </w:p>
    <w:p w:rsidR="00670275" w:rsidRDefault="00F47C98">
      <w:pPr>
        <w:numPr>
          <w:ilvl w:val="0"/>
          <w:numId w:val="1"/>
        </w:numPr>
        <w:spacing w:after="0"/>
      </w:pP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t>l’ajout d’une graphie alternative (langue régionale)</w:t>
      </w:r>
    </w:p>
    <w:p w:rsidR="00670275" w:rsidRDefault="00F47C98">
      <w:pPr>
        <w:numPr>
          <w:ilvl w:val="0"/>
          <w:numId w:val="1"/>
        </w:numPr>
        <w:spacing w:after="0"/>
      </w:pPr>
      <w:r>
        <w:t>ajout d’une position</w:t>
      </w:r>
    </w:p>
    <w:p w:rsidR="00670275" w:rsidRDefault="00F47C98">
      <w:pPr>
        <w:numPr>
          <w:ilvl w:val="0"/>
          <w:numId w:val="1"/>
        </w:numPr>
        <w:spacing w:after="0"/>
      </w:pPr>
      <w:r>
        <w:t>parcelles cadastrales</w:t>
      </w:r>
    </w:p>
    <w:p w:rsidR="00670275" w:rsidRDefault="00670275">
      <w:pPr>
        <w:spacing w:after="0"/>
      </w:pPr>
    </w:p>
    <w:p w:rsidR="001950F7" w:rsidRDefault="001950F7">
      <w:pPr>
        <w:spacing w:after="0"/>
      </w:pPr>
    </w:p>
    <w:p w:rsidR="00670275" w:rsidRDefault="00F47C98">
      <w:pPr>
        <w:spacing w:after="0"/>
        <w:rPr>
          <w:u w:val="single"/>
        </w:rPr>
      </w:pPr>
      <w:r>
        <w:t>Ici on renomme la voie “Rue de la Baleine” en “Rue du Cachalot”.</w:t>
      </w:r>
    </w:p>
    <w:p w:rsidR="00670275" w:rsidRDefault="00F47C98">
      <w:pPr>
        <w:spacing w:after="0"/>
      </w:pPr>
      <w:r>
        <w:t xml:space="preserve">On déduit cette information du fait que </w:t>
      </w:r>
      <w:r>
        <w:rPr>
          <w:u w:val="single"/>
        </w:rPr>
        <w:t xml:space="preserve">toutes </w:t>
      </w:r>
      <w:r>
        <w:t>les adresses présentes dans la BAL référençant cette voie ont vu leur libellé modifié.</w:t>
      </w:r>
    </w:p>
    <w:p w:rsidR="00670275" w:rsidRDefault="00670275">
      <w:pPr>
        <w:spacing w:after="0"/>
      </w:pPr>
    </w:p>
    <w:tbl>
      <w:tblPr>
        <w:tblStyle w:val="af2"/>
        <w:tblW w:w="9071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661"/>
        <w:gridCol w:w="4410"/>
      </w:tblGrid>
      <w:tr w:rsidR="00670275">
        <w:trPr>
          <w:trHeight w:val="285"/>
          <w:tblHeader/>
        </w:trPr>
        <w:tc>
          <w:tcPr>
            <w:tcW w:w="4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0275" w:rsidRDefault="00F47C98">
            <w:pPr>
              <w:spacing w:after="0"/>
              <w:ind w:left="-100"/>
            </w:pPr>
            <w:r>
              <w:t>Situation avant</w:t>
            </w:r>
          </w:p>
        </w:tc>
        <w:tc>
          <w:tcPr>
            <w:tcW w:w="4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0275" w:rsidRDefault="00F47C98">
            <w:pPr>
              <w:spacing w:after="0"/>
              <w:ind w:left="-100"/>
            </w:pPr>
            <w:r>
              <w:t>Situation après</w:t>
            </w:r>
          </w:p>
        </w:tc>
      </w:tr>
      <w:tr w:rsidR="00670275">
        <w:trPr>
          <w:trHeight w:val="3390"/>
          <w:tblHeader/>
        </w:trPr>
        <w:tc>
          <w:tcPr>
            <w:tcW w:w="4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0275" w:rsidRDefault="00F47C98">
            <w:pPr>
              <w:spacing w:after="0"/>
              <w:ind w:left="-100"/>
            </w:pPr>
            <w:r>
              <w:rPr>
                <w:noProof/>
              </w:rPr>
              <w:drawing>
                <wp:inline distT="114300" distB="114300" distL="114300" distR="114300" wp14:anchorId="03D0BE80" wp14:editId="7A28E341">
                  <wp:extent cx="2305368" cy="2172366"/>
                  <wp:effectExtent l="0" t="0" r="0" b="0"/>
                  <wp:docPr id="9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5368" cy="217236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0275" w:rsidRDefault="00F47C98">
            <w:pPr>
              <w:spacing w:after="0"/>
              <w:ind w:left="-100"/>
            </w:pPr>
            <w:r>
              <w:rPr>
                <w:noProof/>
              </w:rPr>
              <w:drawing>
                <wp:inline distT="114300" distB="114300" distL="114300" distR="114300" wp14:anchorId="0DA31BA5" wp14:editId="45683320">
                  <wp:extent cx="2229168" cy="2098040"/>
                  <wp:effectExtent l="0" t="0" r="0" b="0"/>
                  <wp:docPr id="12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9168" cy="209804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70275" w:rsidRDefault="00F47C98">
      <w:pPr>
        <w:spacing w:after="0"/>
      </w:pPr>
      <w:r>
        <w:t xml:space="preserve"> </w:t>
      </w:r>
    </w:p>
    <w:tbl>
      <w:tblPr>
        <w:tblStyle w:val="af3"/>
        <w:tblW w:w="9045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520"/>
        <w:gridCol w:w="1005"/>
        <w:gridCol w:w="945"/>
        <w:gridCol w:w="1845"/>
        <w:gridCol w:w="1275"/>
        <w:gridCol w:w="765"/>
        <w:gridCol w:w="690"/>
      </w:tblGrid>
      <w:tr w:rsidR="00670275">
        <w:trPr>
          <w:trHeight w:val="225"/>
        </w:trPr>
        <w:tc>
          <w:tcPr>
            <w:tcW w:w="904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0275" w:rsidRDefault="00F47C98">
            <w:pPr>
              <w:spacing w:after="0"/>
              <w:ind w:left="-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Situation avant dans la BAL au format AITF 1.4</w:t>
            </w:r>
          </w:p>
        </w:tc>
      </w:tr>
      <w:tr w:rsidR="00670275">
        <w:trPr>
          <w:trHeight w:val="570"/>
        </w:trPr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0275" w:rsidRDefault="00F47C98">
            <w:pPr>
              <w:spacing w:after="0"/>
              <w:ind w:left="-100"/>
              <w:rPr>
                <w:rFonts w:ascii="Arial" w:eastAsia="Arial" w:hAnsi="Arial" w:cs="Arial"/>
                <w:b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b/>
                <w:sz w:val="14"/>
                <w:szCs w:val="14"/>
              </w:rPr>
              <w:t>id_ban</w:t>
            </w:r>
            <w:proofErr w:type="spellEnd"/>
            <w:r>
              <w:rPr>
                <w:rFonts w:ascii="Arial" w:eastAsia="Arial" w:hAnsi="Arial" w:cs="Arial"/>
                <w:b/>
                <w:sz w:val="14"/>
                <w:szCs w:val="14"/>
              </w:rPr>
              <w:t>_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br/>
              <w:t xml:space="preserve"> commune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0275" w:rsidRDefault="00F47C98">
            <w:pPr>
              <w:spacing w:after="0"/>
              <w:ind w:left="-100" w:right="80"/>
              <w:rPr>
                <w:rFonts w:ascii="Arial" w:eastAsia="Arial" w:hAnsi="Arial" w:cs="Arial"/>
                <w:b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b/>
                <w:sz w:val="14"/>
                <w:szCs w:val="14"/>
              </w:rPr>
              <w:t>id_ban</w:t>
            </w:r>
            <w:proofErr w:type="spellEnd"/>
            <w:r>
              <w:rPr>
                <w:rFonts w:ascii="Arial" w:eastAsia="Arial" w:hAnsi="Arial" w:cs="Arial"/>
                <w:b/>
                <w:sz w:val="14"/>
                <w:szCs w:val="14"/>
              </w:rPr>
              <w:t>_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br/>
              <w:t xml:space="preserve"> toponyme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0275" w:rsidRDefault="00F47C98">
            <w:pPr>
              <w:spacing w:after="0"/>
              <w:ind w:left="80"/>
              <w:rPr>
                <w:rFonts w:ascii="Arial" w:eastAsia="Arial" w:hAnsi="Arial" w:cs="Arial"/>
                <w:b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b/>
                <w:sz w:val="14"/>
                <w:szCs w:val="14"/>
              </w:rPr>
              <w:t>id_ban</w:t>
            </w:r>
            <w:proofErr w:type="spellEnd"/>
            <w:r>
              <w:rPr>
                <w:rFonts w:ascii="Arial" w:eastAsia="Arial" w:hAnsi="Arial" w:cs="Arial"/>
                <w:b/>
                <w:sz w:val="14"/>
                <w:szCs w:val="14"/>
              </w:rPr>
              <w:t>_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br/>
              <w:t xml:space="preserve"> adresse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0275" w:rsidRDefault="00F47C98">
            <w:pPr>
              <w:spacing w:after="0"/>
              <w:ind w:left="-100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b/>
                <w:sz w:val="14"/>
                <w:szCs w:val="14"/>
              </w:rPr>
              <w:t>cle_interop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0275" w:rsidRDefault="00F47C98">
            <w:pPr>
              <w:spacing w:after="0"/>
              <w:ind w:left="-100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b/>
                <w:sz w:val="14"/>
                <w:szCs w:val="14"/>
              </w:rPr>
              <w:t>voie_nom</w:t>
            </w:r>
            <w:proofErr w:type="spellEnd"/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0275" w:rsidRDefault="00F47C98">
            <w:pPr>
              <w:spacing w:after="0"/>
              <w:ind w:left="-100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b/>
                <w:sz w:val="14"/>
                <w:szCs w:val="14"/>
              </w:rPr>
              <w:t>numero</w:t>
            </w:r>
            <w:proofErr w:type="spellEnd"/>
          </w:p>
        </w:tc>
        <w:tc>
          <w:tcPr>
            <w:tcW w:w="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0275" w:rsidRDefault="00F47C98">
            <w:pPr>
              <w:spacing w:after="0"/>
              <w:ind w:left="-100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suffixe</w:t>
            </w:r>
          </w:p>
        </w:tc>
      </w:tr>
      <w:tr w:rsidR="00670275">
        <w:trPr>
          <w:trHeight w:val="660"/>
        </w:trPr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670275" w:rsidRDefault="00F47C98">
            <w:pPr>
              <w:spacing w:after="0"/>
              <w:ind w:left="-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1db0952a-3e58-47c3-931b-c2eb65d4d1bd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670275" w:rsidRDefault="00F47C98">
            <w:pPr>
              <w:spacing w:after="0"/>
              <w:ind w:left="-10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UUID_1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670275" w:rsidRDefault="00F47C98">
            <w:pPr>
              <w:spacing w:after="0"/>
              <w:ind w:left="-10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UUID_2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670275" w:rsidRDefault="00F47C98">
            <w:pPr>
              <w:spacing w:after="0"/>
              <w:ind w:left="-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60447_XXXX_00001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670275" w:rsidRDefault="00F47C98">
            <w:pPr>
              <w:spacing w:after="0"/>
              <w:ind w:left="-100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Rue de la Baleine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670275" w:rsidRDefault="00F47C98">
            <w:pPr>
              <w:spacing w:after="0"/>
              <w:ind w:left="-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0275" w:rsidRDefault="00F47C98">
            <w:pPr>
              <w:spacing w:after="0"/>
              <w:ind w:left="-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</w:tr>
      <w:tr w:rsidR="00670275">
        <w:trPr>
          <w:trHeight w:val="660"/>
        </w:trPr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670275" w:rsidRDefault="00F47C98">
            <w:pPr>
              <w:spacing w:after="0"/>
              <w:ind w:left="-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1db0952a-3e58-47c3-931b-c2eb65d4d1bd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670275" w:rsidRDefault="00F47C98">
            <w:pPr>
              <w:spacing w:after="0"/>
              <w:ind w:left="-10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UUID_1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670275" w:rsidRDefault="00F47C98">
            <w:pPr>
              <w:spacing w:after="0"/>
              <w:ind w:left="-10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UUID_3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670275" w:rsidRDefault="00F47C98">
            <w:pPr>
              <w:spacing w:after="0"/>
              <w:ind w:left="-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60447_XXXX_00002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670275" w:rsidRDefault="00F47C98">
            <w:pPr>
              <w:spacing w:after="0"/>
              <w:ind w:left="-100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Rue de la Baleine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670275" w:rsidRDefault="00F47C98">
            <w:pPr>
              <w:spacing w:after="0"/>
              <w:ind w:left="-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0275" w:rsidRDefault="00F47C98">
            <w:pPr>
              <w:spacing w:after="0"/>
              <w:ind w:left="-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</w:tr>
    </w:tbl>
    <w:p w:rsidR="00670275" w:rsidRDefault="00F47C98">
      <w:pPr>
        <w:spacing w:after="0"/>
      </w:pPr>
      <w:r>
        <w:t xml:space="preserve"> </w:t>
      </w:r>
    </w:p>
    <w:tbl>
      <w:tblPr>
        <w:tblStyle w:val="af4"/>
        <w:tblW w:w="9060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565"/>
        <w:gridCol w:w="1005"/>
        <w:gridCol w:w="945"/>
        <w:gridCol w:w="1845"/>
        <w:gridCol w:w="1245"/>
        <w:gridCol w:w="765"/>
        <w:gridCol w:w="690"/>
      </w:tblGrid>
      <w:tr w:rsidR="00670275">
        <w:trPr>
          <w:trHeight w:val="225"/>
        </w:trPr>
        <w:tc>
          <w:tcPr>
            <w:tcW w:w="906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0275" w:rsidRDefault="00F47C98">
            <w:pPr>
              <w:spacing w:after="0"/>
              <w:ind w:left="-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Situation après dans la BAL au format AITF 1.4</w:t>
            </w:r>
          </w:p>
        </w:tc>
      </w:tr>
      <w:tr w:rsidR="00670275">
        <w:trPr>
          <w:trHeight w:val="570"/>
        </w:trPr>
        <w:tc>
          <w:tcPr>
            <w:tcW w:w="2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0275" w:rsidRDefault="00F47C98">
            <w:pPr>
              <w:spacing w:after="0"/>
              <w:ind w:left="-100"/>
              <w:rPr>
                <w:rFonts w:ascii="Arial" w:eastAsia="Arial" w:hAnsi="Arial" w:cs="Arial"/>
                <w:b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b/>
                <w:sz w:val="14"/>
                <w:szCs w:val="14"/>
              </w:rPr>
              <w:lastRenderedPageBreak/>
              <w:t>id_ban</w:t>
            </w:r>
            <w:proofErr w:type="spellEnd"/>
            <w:r>
              <w:rPr>
                <w:rFonts w:ascii="Arial" w:eastAsia="Arial" w:hAnsi="Arial" w:cs="Arial"/>
                <w:b/>
                <w:sz w:val="14"/>
                <w:szCs w:val="14"/>
              </w:rPr>
              <w:t>_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br/>
              <w:t xml:space="preserve"> commune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0275" w:rsidRDefault="00F47C98">
            <w:pPr>
              <w:spacing w:after="0"/>
              <w:ind w:left="-100" w:right="80"/>
              <w:rPr>
                <w:rFonts w:ascii="Arial" w:eastAsia="Arial" w:hAnsi="Arial" w:cs="Arial"/>
                <w:b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b/>
                <w:sz w:val="14"/>
                <w:szCs w:val="14"/>
              </w:rPr>
              <w:t>id_ban</w:t>
            </w:r>
            <w:proofErr w:type="spellEnd"/>
            <w:r>
              <w:rPr>
                <w:rFonts w:ascii="Arial" w:eastAsia="Arial" w:hAnsi="Arial" w:cs="Arial"/>
                <w:b/>
                <w:sz w:val="14"/>
                <w:szCs w:val="14"/>
              </w:rPr>
              <w:t>_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br/>
              <w:t xml:space="preserve"> toponyme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0275" w:rsidRDefault="00F47C98">
            <w:pPr>
              <w:spacing w:after="0"/>
              <w:ind w:left="80"/>
              <w:rPr>
                <w:rFonts w:ascii="Arial" w:eastAsia="Arial" w:hAnsi="Arial" w:cs="Arial"/>
                <w:b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b/>
                <w:sz w:val="14"/>
                <w:szCs w:val="14"/>
              </w:rPr>
              <w:t>id_ban</w:t>
            </w:r>
            <w:proofErr w:type="spellEnd"/>
            <w:r>
              <w:rPr>
                <w:rFonts w:ascii="Arial" w:eastAsia="Arial" w:hAnsi="Arial" w:cs="Arial"/>
                <w:b/>
                <w:sz w:val="14"/>
                <w:szCs w:val="14"/>
              </w:rPr>
              <w:t>_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br/>
              <w:t xml:space="preserve"> adresse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0275" w:rsidRDefault="00F47C98">
            <w:pPr>
              <w:spacing w:after="0"/>
              <w:ind w:left="-100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b/>
                <w:sz w:val="14"/>
                <w:szCs w:val="14"/>
              </w:rPr>
              <w:t>cle_interop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0275" w:rsidRDefault="00F47C98">
            <w:pPr>
              <w:spacing w:after="0"/>
              <w:ind w:left="-100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b/>
                <w:sz w:val="14"/>
                <w:szCs w:val="14"/>
              </w:rPr>
              <w:t>voie_nom</w:t>
            </w:r>
            <w:proofErr w:type="spellEnd"/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0275" w:rsidRDefault="00F47C98">
            <w:pPr>
              <w:spacing w:after="0"/>
              <w:ind w:left="-100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b/>
                <w:sz w:val="14"/>
                <w:szCs w:val="14"/>
              </w:rPr>
              <w:t>numero</w:t>
            </w:r>
            <w:proofErr w:type="spellEnd"/>
          </w:p>
        </w:tc>
        <w:tc>
          <w:tcPr>
            <w:tcW w:w="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0275" w:rsidRDefault="00F47C98">
            <w:pPr>
              <w:spacing w:after="0"/>
              <w:ind w:left="-100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suffixe</w:t>
            </w:r>
          </w:p>
        </w:tc>
      </w:tr>
      <w:tr w:rsidR="00670275">
        <w:trPr>
          <w:trHeight w:val="660"/>
        </w:trPr>
        <w:tc>
          <w:tcPr>
            <w:tcW w:w="2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670275" w:rsidRDefault="00F47C98">
            <w:pPr>
              <w:spacing w:after="0"/>
              <w:ind w:left="-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1db0952a-3e58-47c3-931b-c2eb65d4d1bd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670275" w:rsidRDefault="00F47C98">
            <w:pPr>
              <w:spacing w:after="0"/>
              <w:ind w:left="-10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UUID_1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670275" w:rsidRDefault="00F47C98">
            <w:pPr>
              <w:spacing w:after="0"/>
              <w:ind w:left="-10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UUID_2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670275" w:rsidRDefault="00F47C98">
            <w:pPr>
              <w:spacing w:after="0"/>
              <w:ind w:left="-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60447_XXXX_00001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670275" w:rsidRDefault="00F47C98">
            <w:pPr>
              <w:spacing w:after="0"/>
              <w:ind w:left="-100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Rue du Cachalot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670275" w:rsidRDefault="00F47C98">
            <w:pPr>
              <w:spacing w:after="0"/>
              <w:ind w:left="-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0275" w:rsidRDefault="00F47C98">
            <w:pPr>
              <w:spacing w:after="0"/>
              <w:ind w:left="-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</w:tr>
      <w:tr w:rsidR="00670275">
        <w:trPr>
          <w:trHeight w:val="660"/>
        </w:trPr>
        <w:tc>
          <w:tcPr>
            <w:tcW w:w="2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670275" w:rsidRDefault="00F47C98">
            <w:pPr>
              <w:spacing w:after="0"/>
              <w:ind w:left="-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1db0952a-3e58-47c3-931b-c2eb65d4d1bd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670275" w:rsidRDefault="00F47C98">
            <w:pPr>
              <w:spacing w:after="0"/>
              <w:ind w:left="-10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UUID_1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670275" w:rsidRDefault="00F47C98">
            <w:pPr>
              <w:spacing w:after="0"/>
              <w:ind w:left="-10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UUID_3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670275" w:rsidRDefault="00F47C98">
            <w:pPr>
              <w:spacing w:after="0"/>
              <w:ind w:left="-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60447_XXXX_00002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670275" w:rsidRDefault="00F47C98">
            <w:pPr>
              <w:spacing w:after="0"/>
              <w:ind w:left="-100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Rue du Cachalot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670275" w:rsidRDefault="00F47C98">
            <w:pPr>
              <w:spacing w:after="0"/>
              <w:ind w:left="-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0275" w:rsidRDefault="00F47C98">
            <w:pPr>
              <w:spacing w:after="0"/>
              <w:ind w:left="-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</w:tr>
    </w:tbl>
    <w:p w:rsidR="00670275" w:rsidRDefault="00F47C98">
      <w:pPr>
        <w:spacing w:after="0"/>
      </w:pPr>
      <w:r>
        <w:t xml:space="preserve"> Les id de toponymes ne changent pas. Seule la valeur du libellé change.</w:t>
      </w:r>
    </w:p>
    <w:p w:rsidR="00C569DA" w:rsidRDefault="00C569DA">
      <w:pPr>
        <w:spacing w:after="0"/>
      </w:pPr>
    </w:p>
    <w:p w:rsidR="00C569DA" w:rsidRDefault="00C569DA">
      <w:pPr>
        <w:spacing w:after="0"/>
      </w:pPr>
    </w:p>
    <w:p w:rsidR="00670275" w:rsidRPr="0021028E" w:rsidRDefault="00F47C98" w:rsidP="0021028E">
      <w:pPr>
        <w:pStyle w:val="Titre1"/>
        <w:numPr>
          <w:ilvl w:val="0"/>
          <w:numId w:val="4"/>
        </w:numPr>
      </w:pPr>
      <w:bookmarkStart w:id="20" w:name="_heading=h.sooaqeq2vyga" w:colFirst="0" w:colLast="0"/>
      <w:bookmarkEnd w:id="20"/>
      <w:r w:rsidRPr="0021028E">
        <w:t>Cas particuliers</w:t>
      </w:r>
    </w:p>
    <w:p w:rsidR="00670275" w:rsidRDefault="00F47C98">
      <w:r>
        <w:t>(</w:t>
      </w:r>
      <w:proofErr w:type="gramStart"/>
      <w:r>
        <w:t>à</w:t>
      </w:r>
      <w:proofErr w:type="gramEnd"/>
      <w:r>
        <w:t xml:space="preserve"> traiter dans une seconde phase)</w:t>
      </w:r>
    </w:p>
    <w:p w:rsidR="00670275" w:rsidRDefault="00F47C98">
      <w:pPr>
        <w:spacing w:after="0"/>
      </w:pPr>
      <w:r>
        <w:t xml:space="preserve"> </w:t>
      </w:r>
    </w:p>
    <w:p w:rsidR="00670275" w:rsidRDefault="00F47C98" w:rsidP="0021028E">
      <w:pPr>
        <w:pStyle w:val="Titre2"/>
        <w:keepNext w:val="0"/>
        <w:keepLines w:val="0"/>
        <w:numPr>
          <w:ilvl w:val="0"/>
          <w:numId w:val="8"/>
        </w:numPr>
      </w:pPr>
      <w:bookmarkStart w:id="21" w:name="_heading=h.pq98leyahwku" w:colFirst="0" w:colLast="0"/>
      <w:bookmarkEnd w:id="21"/>
      <w:r>
        <w:t>Fusion de communes</w:t>
      </w:r>
    </w:p>
    <w:p w:rsidR="00670275" w:rsidRDefault="00670275"/>
    <w:p w:rsidR="00670275" w:rsidRDefault="00F47C98">
      <w:r>
        <w:t xml:space="preserve">A traiter </w:t>
      </w:r>
      <w:r w:rsidR="0021028E">
        <w:t>dans un atelier spécifique</w:t>
      </w:r>
      <w:bookmarkStart w:id="22" w:name="_heading=h.jq9b5dvt5ti4" w:colFirst="0" w:colLast="0"/>
      <w:bookmarkEnd w:id="22"/>
    </w:p>
    <w:p w:rsidR="0021028E" w:rsidRDefault="0021028E"/>
    <w:p w:rsidR="0021028E" w:rsidRDefault="0021028E"/>
    <w:p w:rsidR="00670275" w:rsidRDefault="00F47C98" w:rsidP="0021028E">
      <w:pPr>
        <w:pStyle w:val="Titre2"/>
        <w:keepNext w:val="0"/>
        <w:keepLines w:val="0"/>
        <w:numPr>
          <w:ilvl w:val="0"/>
          <w:numId w:val="8"/>
        </w:numPr>
      </w:pPr>
      <w:bookmarkStart w:id="23" w:name="_heading=h.9gr80ryf3ox4" w:colFirst="0" w:colLast="0"/>
      <w:bookmarkEnd w:id="23"/>
      <w:r>
        <w:t>Fusion de deux toponymes</w:t>
      </w:r>
    </w:p>
    <w:p w:rsidR="00670275" w:rsidRDefault="00670275">
      <w:pPr>
        <w:spacing w:after="0"/>
      </w:pPr>
    </w:p>
    <w:p w:rsidR="00670275" w:rsidRDefault="00F47C98">
      <w:pPr>
        <w:spacing w:after="0"/>
      </w:pPr>
      <w:r>
        <w:t xml:space="preserve">La fusion de deux toponymes peut servir à créer un lien entre une voie ayant été supprimée et une voie nouvellement créée. </w:t>
      </w:r>
    </w:p>
    <w:p w:rsidR="00670275" w:rsidRDefault="00F47C98">
      <w:pPr>
        <w:spacing w:after="0"/>
      </w:pPr>
      <w:r>
        <w:t xml:space="preserve">Ce cas d’utilisation a été remonté lors d’une précédente réunion sur les identifiants uniques par l’Agglomération de </w:t>
      </w:r>
      <w:proofErr w:type="spellStart"/>
      <w:r>
        <w:t>Compiègnes</w:t>
      </w:r>
      <w:proofErr w:type="spellEnd"/>
      <w:r>
        <w:t xml:space="preserve">. Lors d’un </w:t>
      </w:r>
      <w:proofErr w:type="spellStart"/>
      <w:r>
        <w:t>renommage</w:t>
      </w:r>
      <w:proofErr w:type="spellEnd"/>
      <w:r>
        <w:t xml:space="preserve"> important d’une voie une nouvelle voie sémantique est créée, elle possède un nouvel identifiant dans le système d’information du producteur.</w:t>
      </w:r>
    </w:p>
    <w:p w:rsidR="00670275" w:rsidRDefault="00F47C98">
      <w:pPr>
        <w:spacing w:after="0"/>
      </w:pPr>
      <w:r>
        <w:t>La mise en place de la fusion de voie pourrait indiquer que la voie ayant été supprimée a été remplacée par la nouvelle voie.</w:t>
      </w:r>
    </w:p>
    <w:p w:rsidR="00670275" w:rsidRDefault="00670275">
      <w:pPr>
        <w:spacing w:after="0"/>
      </w:pPr>
    </w:p>
    <w:p w:rsidR="00670275" w:rsidRDefault="00F47C98">
      <w:pPr>
        <w:spacing w:after="0"/>
      </w:pPr>
      <w:r>
        <w:t xml:space="preserve">Pour détecter ce cas, à partir des informations d’une BAL : tous les </w:t>
      </w:r>
      <w:proofErr w:type="spellStart"/>
      <w:r>
        <w:t>BanId</w:t>
      </w:r>
      <w:proofErr w:type="spellEnd"/>
      <w:r>
        <w:t xml:space="preserve"> d’adresses n’ont pas été modifiés et le </w:t>
      </w:r>
      <w:proofErr w:type="spellStart"/>
      <w:r>
        <w:t>BanId</w:t>
      </w:r>
      <w:proofErr w:type="spellEnd"/>
      <w:r>
        <w:t xml:space="preserve"> de voie a été remplacé par un nouvel </w:t>
      </w:r>
      <w:proofErr w:type="spellStart"/>
      <w:r>
        <w:t>BanId</w:t>
      </w:r>
      <w:proofErr w:type="spellEnd"/>
      <w:r>
        <w:t xml:space="preserve"> non existant auparavant.</w:t>
      </w:r>
    </w:p>
    <w:p w:rsidR="00670275" w:rsidRDefault="00670275">
      <w:pPr>
        <w:spacing w:after="0"/>
      </w:pPr>
    </w:p>
    <w:p w:rsidR="00670275" w:rsidRDefault="00F47C98">
      <w:pPr>
        <w:spacing w:after="0"/>
      </w:pPr>
      <w:r>
        <w:t xml:space="preserve">Voici un exemple : </w:t>
      </w:r>
    </w:p>
    <w:p w:rsidR="00670275" w:rsidRDefault="00F47C98">
      <w:pPr>
        <w:spacing w:after="0"/>
      </w:pPr>
      <w:r>
        <w:t xml:space="preserve">On supprime le “Chemin du </w:t>
      </w:r>
      <w:proofErr w:type="spellStart"/>
      <w:r>
        <w:t>Soupiseau</w:t>
      </w:r>
      <w:proofErr w:type="spellEnd"/>
      <w:r>
        <w:t xml:space="preserve">” et on crée le “Chemin du Souriceau” à Saint -Sauveur à la place d’un </w:t>
      </w:r>
      <w:proofErr w:type="spellStart"/>
      <w:r>
        <w:t>renommage</w:t>
      </w:r>
      <w:proofErr w:type="spellEnd"/>
      <w:r>
        <w:t xml:space="preserve"> en modifiant le toponyme.</w:t>
      </w:r>
    </w:p>
    <w:p w:rsidR="00670275" w:rsidRDefault="00F47C98">
      <w:pPr>
        <w:spacing w:after="0"/>
      </w:pPr>
      <w:r>
        <w:t xml:space="preserve">Dans la BAL cela se traduit par une création de la voie “Chemin du Souriceau” et une suppression de la voie “Chemin du </w:t>
      </w:r>
      <w:proofErr w:type="spellStart"/>
      <w:r>
        <w:t>Soupiseau</w:t>
      </w:r>
      <w:proofErr w:type="spellEnd"/>
      <w:r>
        <w:t>”</w:t>
      </w:r>
    </w:p>
    <w:p w:rsidR="00670275" w:rsidRDefault="00670275">
      <w:pPr>
        <w:spacing w:after="0"/>
      </w:pPr>
    </w:p>
    <w:p w:rsidR="00670275" w:rsidRDefault="00670275">
      <w:pPr>
        <w:spacing w:after="0"/>
      </w:pPr>
    </w:p>
    <w:tbl>
      <w:tblPr>
        <w:tblStyle w:val="af5"/>
        <w:tblW w:w="9030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20"/>
        <w:gridCol w:w="1665"/>
        <w:gridCol w:w="1800"/>
        <w:gridCol w:w="1005"/>
        <w:gridCol w:w="1275"/>
        <w:gridCol w:w="885"/>
        <w:gridCol w:w="780"/>
      </w:tblGrid>
      <w:tr w:rsidR="00670275">
        <w:trPr>
          <w:trHeight w:val="225"/>
        </w:trPr>
        <w:tc>
          <w:tcPr>
            <w:tcW w:w="903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0275" w:rsidRDefault="00F47C98">
            <w:pPr>
              <w:spacing w:after="0"/>
              <w:ind w:left="-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Situation avant dans la BAL au format AITF 1.4</w:t>
            </w:r>
          </w:p>
        </w:tc>
      </w:tr>
      <w:tr w:rsidR="00670275">
        <w:trPr>
          <w:trHeight w:val="570"/>
        </w:trPr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0275" w:rsidRDefault="00F47C98">
            <w:pPr>
              <w:spacing w:after="0"/>
              <w:ind w:left="-100"/>
              <w:rPr>
                <w:rFonts w:ascii="Arial" w:eastAsia="Arial" w:hAnsi="Arial" w:cs="Arial"/>
                <w:b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b/>
                <w:sz w:val="14"/>
                <w:szCs w:val="14"/>
              </w:rPr>
              <w:t>id_ban</w:t>
            </w:r>
            <w:proofErr w:type="spellEnd"/>
            <w:r>
              <w:rPr>
                <w:rFonts w:ascii="Arial" w:eastAsia="Arial" w:hAnsi="Arial" w:cs="Arial"/>
                <w:b/>
                <w:sz w:val="14"/>
                <w:szCs w:val="14"/>
              </w:rPr>
              <w:t>_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br/>
              <w:t xml:space="preserve"> commune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0275" w:rsidRDefault="00F47C98">
            <w:pPr>
              <w:spacing w:after="0"/>
              <w:ind w:left="-100" w:right="80"/>
              <w:rPr>
                <w:rFonts w:ascii="Arial" w:eastAsia="Arial" w:hAnsi="Arial" w:cs="Arial"/>
                <w:b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b/>
                <w:sz w:val="14"/>
                <w:szCs w:val="14"/>
              </w:rPr>
              <w:t>id_ban</w:t>
            </w:r>
            <w:proofErr w:type="spellEnd"/>
            <w:r>
              <w:rPr>
                <w:rFonts w:ascii="Arial" w:eastAsia="Arial" w:hAnsi="Arial" w:cs="Arial"/>
                <w:b/>
                <w:sz w:val="14"/>
                <w:szCs w:val="14"/>
              </w:rPr>
              <w:t>_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br/>
              <w:t xml:space="preserve"> toponyme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0275" w:rsidRDefault="00F47C98">
            <w:pPr>
              <w:spacing w:after="0"/>
              <w:ind w:left="80"/>
              <w:rPr>
                <w:rFonts w:ascii="Arial" w:eastAsia="Arial" w:hAnsi="Arial" w:cs="Arial"/>
                <w:b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b/>
                <w:sz w:val="14"/>
                <w:szCs w:val="14"/>
              </w:rPr>
              <w:t>id_ban</w:t>
            </w:r>
            <w:proofErr w:type="spellEnd"/>
            <w:r>
              <w:rPr>
                <w:rFonts w:ascii="Arial" w:eastAsia="Arial" w:hAnsi="Arial" w:cs="Arial"/>
                <w:b/>
                <w:sz w:val="14"/>
                <w:szCs w:val="14"/>
              </w:rPr>
              <w:t>_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br/>
              <w:t xml:space="preserve"> adresse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0275" w:rsidRDefault="00F47C98">
            <w:pPr>
              <w:spacing w:after="0"/>
              <w:ind w:left="-100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b/>
                <w:sz w:val="14"/>
                <w:szCs w:val="14"/>
              </w:rPr>
              <w:t>cle_interop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0275" w:rsidRDefault="00F47C98">
            <w:pPr>
              <w:spacing w:after="0"/>
              <w:ind w:left="-100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b/>
                <w:sz w:val="14"/>
                <w:szCs w:val="14"/>
              </w:rPr>
              <w:t>voie_nom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0275" w:rsidRDefault="00F47C98">
            <w:pPr>
              <w:spacing w:after="0"/>
              <w:ind w:left="-100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b/>
                <w:sz w:val="14"/>
                <w:szCs w:val="14"/>
              </w:rPr>
              <w:t>numero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0275" w:rsidRDefault="00F47C98">
            <w:pPr>
              <w:spacing w:after="0"/>
              <w:ind w:left="-100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suffixe</w:t>
            </w:r>
          </w:p>
        </w:tc>
      </w:tr>
      <w:tr w:rsidR="00670275">
        <w:trPr>
          <w:trHeight w:val="660"/>
        </w:trPr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670275" w:rsidRDefault="00F47C98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40cd8613-b131-4c7d-8c8e-fd44325f12b6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670275" w:rsidRDefault="00F47C98">
            <w:pPr>
              <w:spacing w:after="0"/>
              <w:rPr>
                <w:b/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60fb5a7c-e685-48c2-9923-d64edf56692c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670275" w:rsidRDefault="00F47C98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0d742eb3-bf16-401c-a681-a24194a1c394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670275" w:rsidRDefault="00F47C98">
            <w:pPr>
              <w:spacing w:after="0"/>
              <w:ind w:left="-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60597_kelrlf_00460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670275" w:rsidRDefault="00F47C98">
            <w:pPr>
              <w:spacing w:after="0"/>
              <w:ind w:left="-100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Chemin du </w:t>
            </w:r>
            <w:proofErr w:type="spellStart"/>
            <w:r>
              <w:rPr>
                <w:color w:val="FF0000"/>
                <w:sz w:val="16"/>
                <w:szCs w:val="16"/>
              </w:rPr>
              <w:t>Soupiseau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670275" w:rsidRDefault="00F47C98">
            <w:pPr>
              <w:spacing w:after="0"/>
              <w:ind w:left="-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0275" w:rsidRDefault="00F47C98">
            <w:pPr>
              <w:spacing w:after="0"/>
              <w:ind w:left="-10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</w:tr>
      <w:tr w:rsidR="00670275">
        <w:trPr>
          <w:trHeight w:val="660"/>
        </w:trPr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670275" w:rsidRDefault="00F47C98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40cd8613-b131-4c7d-8c8e-fd44325f12b6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670275" w:rsidRDefault="00F47C98">
            <w:pPr>
              <w:spacing w:after="0"/>
              <w:rPr>
                <w:b/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60fb5a7c-e685-48c2-9923-d64edf56692c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670275" w:rsidRDefault="00F47C98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f837e4e1-85e8-4e0d-880e-084a5d8f9bef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670275" w:rsidRDefault="00F47C98">
            <w:pPr>
              <w:spacing w:after="0"/>
              <w:ind w:left="-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60597_kelrlf_00567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670275" w:rsidRDefault="00F47C98">
            <w:pPr>
              <w:spacing w:after="0"/>
              <w:ind w:left="-100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Chemin du </w:t>
            </w:r>
            <w:proofErr w:type="spellStart"/>
            <w:r>
              <w:rPr>
                <w:color w:val="FF0000"/>
                <w:sz w:val="16"/>
                <w:szCs w:val="16"/>
              </w:rPr>
              <w:t>Soupiseau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670275" w:rsidRDefault="00F47C98">
            <w:pPr>
              <w:spacing w:after="0"/>
              <w:ind w:left="-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0275" w:rsidRDefault="00F47C98">
            <w:pPr>
              <w:spacing w:after="0"/>
              <w:ind w:left="-10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670275" w:rsidRDefault="00670275">
      <w:pPr>
        <w:spacing w:after="0"/>
      </w:pPr>
    </w:p>
    <w:p w:rsidR="00670275" w:rsidRDefault="00670275">
      <w:pPr>
        <w:spacing w:after="0"/>
      </w:pPr>
    </w:p>
    <w:p w:rsidR="00670275" w:rsidRDefault="00670275">
      <w:pPr>
        <w:spacing w:after="0"/>
      </w:pPr>
    </w:p>
    <w:tbl>
      <w:tblPr>
        <w:tblStyle w:val="af6"/>
        <w:tblW w:w="9030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20"/>
        <w:gridCol w:w="1665"/>
        <w:gridCol w:w="1800"/>
        <w:gridCol w:w="1005"/>
        <w:gridCol w:w="1275"/>
        <w:gridCol w:w="885"/>
        <w:gridCol w:w="780"/>
      </w:tblGrid>
      <w:tr w:rsidR="00670275">
        <w:trPr>
          <w:trHeight w:val="225"/>
        </w:trPr>
        <w:tc>
          <w:tcPr>
            <w:tcW w:w="903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0275" w:rsidRDefault="00F47C98">
            <w:pPr>
              <w:spacing w:after="0"/>
              <w:ind w:left="-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Situation après dans la BAL au format AITF 1.4</w:t>
            </w:r>
          </w:p>
        </w:tc>
      </w:tr>
      <w:tr w:rsidR="00670275">
        <w:trPr>
          <w:trHeight w:val="570"/>
        </w:trPr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0275" w:rsidRDefault="00F47C98">
            <w:pPr>
              <w:spacing w:after="0"/>
              <w:ind w:left="-100"/>
              <w:rPr>
                <w:rFonts w:ascii="Arial" w:eastAsia="Arial" w:hAnsi="Arial" w:cs="Arial"/>
                <w:b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b/>
                <w:sz w:val="14"/>
                <w:szCs w:val="14"/>
              </w:rPr>
              <w:t>id_ban</w:t>
            </w:r>
            <w:proofErr w:type="spellEnd"/>
            <w:r>
              <w:rPr>
                <w:rFonts w:ascii="Arial" w:eastAsia="Arial" w:hAnsi="Arial" w:cs="Arial"/>
                <w:b/>
                <w:sz w:val="14"/>
                <w:szCs w:val="14"/>
              </w:rPr>
              <w:t>_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br/>
              <w:t xml:space="preserve"> commune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0275" w:rsidRDefault="00F47C98">
            <w:pPr>
              <w:spacing w:after="0"/>
              <w:ind w:left="-100" w:right="80"/>
              <w:rPr>
                <w:rFonts w:ascii="Arial" w:eastAsia="Arial" w:hAnsi="Arial" w:cs="Arial"/>
                <w:b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b/>
                <w:sz w:val="14"/>
                <w:szCs w:val="14"/>
              </w:rPr>
              <w:t>id_ban</w:t>
            </w:r>
            <w:proofErr w:type="spellEnd"/>
            <w:r>
              <w:rPr>
                <w:rFonts w:ascii="Arial" w:eastAsia="Arial" w:hAnsi="Arial" w:cs="Arial"/>
                <w:b/>
                <w:sz w:val="14"/>
                <w:szCs w:val="14"/>
              </w:rPr>
              <w:t>_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br/>
              <w:t xml:space="preserve"> toponyme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0275" w:rsidRDefault="00F47C98">
            <w:pPr>
              <w:spacing w:after="0"/>
              <w:ind w:left="80"/>
              <w:rPr>
                <w:rFonts w:ascii="Arial" w:eastAsia="Arial" w:hAnsi="Arial" w:cs="Arial"/>
                <w:b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b/>
                <w:sz w:val="14"/>
                <w:szCs w:val="14"/>
              </w:rPr>
              <w:t>id_ban</w:t>
            </w:r>
            <w:proofErr w:type="spellEnd"/>
            <w:r>
              <w:rPr>
                <w:rFonts w:ascii="Arial" w:eastAsia="Arial" w:hAnsi="Arial" w:cs="Arial"/>
                <w:b/>
                <w:sz w:val="14"/>
                <w:szCs w:val="14"/>
              </w:rPr>
              <w:t>_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br/>
              <w:t xml:space="preserve"> adresse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0275" w:rsidRDefault="00F47C98">
            <w:pPr>
              <w:spacing w:after="0"/>
              <w:ind w:left="-100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b/>
                <w:sz w:val="14"/>
                <w:szCs w:val="14"/>
              </w:rPr>
              <w:t>cle_interop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0275" w:rsidRDefault="00F47C98">
            <w:pPr>
              <w:spacing w:after="0"/>
              <w:ind w:left="-100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b/>
                <w:sz w:val="14"/>
                <w:szCs w:val="14"/>
              </w:rPr>
              <w:t>voie_nom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0275" w:rsidRDefault="00F47C98">
            <w:pPr>
              <w:spacing w:after="0"/>
              <w:ind w:left="-100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b/>
                <w:sz w:val="14"/>
                <w:szCs w:val="14"/>
              </w:rPr>
              <w:t>numero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0275" w:rsidRDefault="00F47C98">
            <w:pPr>
              <w:spacing w:after="0"/>
              <w:ind w:left="-100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suffixe</w:t>
            </w:r>
          </w:p>
        </w:tc>
      </w:tr>
      <w:tr w:rsidR="00670275">
        <w:trPr>
          <w:trHeight w:val="660"/>
        </w:trPr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670275" w:rsidRDefault="00F47C98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40cd8613-b131-4c7d-8c8e-fd44325f12b6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670275" w:rsidRDefault="00F47C98">
            <w:pPr>
              <w:spacing w:after="0"/>
              <w:rPr>
                <w:b/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UUID_1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670275" w:rsidRDefault="00F47C98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0d742eb3-bf16-401c-a681-a24194a1c394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670275" w:rsidRDefault="00F47C98">
            <w:pPr>
              <w:spacing w:after="0"/>
              <w:ind w:left="-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60597_kelrlf_00460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670275" w:rsidRDefault="00F47C98">
            <w:pPr>
              <w:spacing w:after="0"/>
              <w:ind w:left="-100"/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Chemin du Souriceau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670275" w:rsidRDefault="00F47C98">
            <w:pPr>
              <w:spacing w:after="0"/>
              <w:ind w:left="-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0275" w:rsidRDefault="00F47C98">
            <w:pPr>
              <w:spacing w:after="0"/>
              <w:ind w:left="-10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</w:tr>
      <w:tr w:rsidR="00670275">
        <w:trPr>
          <w:trHeight w:val="660"/>
        </w:trPr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670275" w:rsidRDefault="00F47C98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40cd8613-b131-4c7d-8c8e-fd44325f12b6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670275" w:rsidRDefault="00F47C98">
            <w:pPr>
              <w:spacing w:after="0"/>
              <w:rPr>
                <w:b/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UUID_1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670275" w:rsidRDefault="00F47C98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f837e4e1-85e8-4e0d-880e-084a5d8f9bef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670275" w:rsidRDefault="00F47C98">
            <w:pPr>
              <w:spacing w:after="0"/>
              <w:ind w:left="-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60597_kelrlf_00567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670275" w:rsidRDefault="00F47C98">
            <w:pPr>
              <w:spacing w:after="0"/>
              <w:ind w:left="-100"/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Chemin du Souriceau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670275" w:rsidRDefault="00F47C98">
            <w:pPr>
              <w:spacing w:after="0"/>
              <w:ind w:left="-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0275" w:rsidRDefault="00F47C98">
            <w:pPr>
              <w:spacing w:after="0"/>
              <w:ind w:left="-10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670275" w:rsidRDefault="00670275">
      <w:pPr>
        <w:spacing w:after="0"/>
      </w:pPr>
    </w:p>
    <w:p w:rsidR="00670275" w:rsidRDefault="00F47C98">
      <w:pPr>
        <w:spacing w:after="0"/>
      </w:pPr>
      <w:r>
        <w:t xml:space="preserve">Les </w:t>
      </w:r>
      <w:proofErr w:type="spellStart"/>
      <w:r>
        <w:t>BanId</w:t>
      </w:r>
      <w:proofErr w:type="spellEnd"/>
      <w:r>
        <w:t xml:space="preserve"> d’adresses sont inchangés, mais le </w:t>
      </w:r>
      <w:proofErr w:type="spellStart"/>
      <w:r>
        <w:t>BanId</w:t>
      </w:r>
      <w:proofErr w:type="spellEnd"/>
      <w:r>
        <w:t xml:space="preserve"> de toponyme a changé.</w:t>
      </w:r>
    </w:p>
    <w:p w:rsidR="00670275" w:rsidRDefault="00670275">
      <w:pPr>
        <w:spacing w:after="0"/>
      </w:pPr>
    </w:p>
    <w:p w:rsidR="00670275" w:rsidRDefault="00F47C98">
      <w:pPr>
        <w:spacing w:after="0"/>
      </w:pPr>
      <w:r>
        <w:t xml:space="preserve">On souhaite indiquer qu’il y a une fusion entre le Chemin </w:t>
      </w:r>
      <w:proofErr w:type="spellStart"/>
      <w:r>
        <w:t>Soupiseau</w:t>
      </w:r>
      <w:proofErr w:type="spellEnd"/>
      <w:r>
        <w:t xml:space="preserve"> et Souriceau. Actuellement, il s’agirait de le déduire des informations de la BAL. </w:t>
      </w:r>
    </w:p>
    <w:p w:rsidR="00670275" w:rsidRDefault="00670275">
      <w:pPr>
        <w:spacing w:after="0"/>
      </w:pPr>
    </w:p>
    <w:p w:rsidR="00670275" w:rsidRDefault="00F47C98">
      <w:pPr>
        <w:spacing w:after="0"/>
      </w:pPr>
      <w:r>
        <w:t xml:space="preserve">On pourrait activer la fonction de fusion automatique à la commune si un contexte producteur particulier empêche de réaliser un vrai </w:t>
      </w:r>
      <w:proofErr w:type="spellStart"/>
      <w:r>
        <w:t>renommage</w:t>
      </w:r>
      <w:proofErr w:type="spellEnd"/>
      <w:r>
        <w:t>.</w:t>
      </w:r>
    </w:p>
    <w:p w:rsidR="00670275" w:rsidRDefault="00670275">
      <w:pPr>
        <w:spacing w:after="0"/>
      </w:pPr>
    </w:p>
    <w:p w:rsidR="00670275" w:rsidRDefault="00F47C98">
      <w:pPr>
        <w:spacing w:after="0"/>
      </w:pPr>
      <w:r>
        <w:t>Quand on parle de fusion de toponymes, il peut s’agir également de régler un problème de doublon de deux toponymes. Par exemple :</w:t>
      </w:r>
    </w:p>
    <w:p w:rsidR="00670275" w:rsidRDefault="00F90897">
      <w:pPr>
        <w:spacing w:after="0"/>
      </w:pPr>
      <w:hyperlink r:id="rId19" w:anchor="12.26/47.67786/1.68945">
        <w:r w:rsidR="00F47C98">
          <w:rPr>
            <w:color w:val="1155CC"/>
            <w:u w:val="single"/>
          </w:rPr>
          <w:t>Le Bourg, La Ferté-Saint-Cyr (41085) - Base Adresse Nationale | adresse.data.gouv.fr</w:t>
        </w:r>
      </w:hyperlink>
    </w:p>
    <w:p w:rsidR="00670275" w:rsidRDefault="00F47C98">
      <w:pPr>
        <w:spacing w:after="0"/>
      </w:pPr>
      <w:r>
        <w:t xml:space="preserve"> </w:t>
      </w:r>
      <w:hyperlink r:id="rId20" w:anchor="12.66/47.67806/1.68955">
        <w:proofErr w:type="gramStart"/>
        <w:r>
          <w:rPr>
            <w:color w:val="1155CC"/>
            <w:u w:val="single"/>
          </w:rPr>
          <w:t>rue</w:t>
        </w:r>
        <w:proofErr w:type="gramEnd"/>
        <w:r>
          <w:rPr>
            <w:color w:val="1155CC"/>
            <w:u w:val="single"/>
          </w:rPr>
          <w:t xml:space="preserve"> du bourg, La Ferté-Saint-Cyr (41085) - Base Adresse Nationale | adresse.data.gouv.fr</w:t>
        </w:r>
      </w:hyperlink>
    </w:p>
    <w:p w:rsidR="00670275" w:rsidRDefault="00670275">
      <w:pPr>
        <w:spacing w:after="0"/>
      </w:pPr>
    </w:p>
    <w:p w:rsidR="00670275" w:rsidRDefault="00F47C98">
      <w:pPr>
        <w:spacing w:after="0"/>
      </w:pPr>
      <w:r>
        <w:t>Ce cas est complexe car les numéros ne sont pas strictement les mêmes entre les deux voies.</w:t>
      </w:r>
    </w:p>
    <w:p w:rsidR="00670275" w:rsidRDefault="00670275">
      <w:pPr>
        <w:spacing w:after="0"/>
      </w:pPr>
    </w:p>
    <w:p w:rsidR="00670275" w:rsidRDefault="00670275">
      <w:pPr>
        <w:spacing w:after="0"/>
      </w:pPr>
    </w:p>
    <w:p w:rsidR="00670275" w:rsidRDefault="00F47C98" w:rsidP="0021028E">
      <w:pPr>
        <w:pStyle w:val="Titre2"/>
        <w:keepNext w:val="0"/>
        <w:keepLines w:val="0"/>
        <w:numPr>
          <w:ilvl w:val="0"/>
          <w:numId w:val="8"/>
        </w:numPr>
      </w:pPr>
      <w:bookmarkStart w:id="24" w:name="_heading=h.8zuupj5lo9fn" w:colFirst="0" w:colLast="0"/>
      <w:bookmarkEnd w:id="24"/>
      <w:r>
        <w:t>Fusion de deux adresses</w:t>
      </w:r>
    </w:p>
    <w:p w:rsidR="00670275" w:rsidRDefault="00670275">
      <w:pPr>
        <w:spacing w:after="0"/>
      </w:pPr>
    </w:p>
    <w:p w:rsidR="00670275" w:rsidRDefault="00F47C98">
      <w:pPr>
        <w:spacing w:after="0"/>
      </w:pPr>
      <w:r>
        <w:t>La fusion de deux adresses permet de créer un lien entre deux adresses. Une des deux sera alors inactivée.</w:t>
      </w:r>
    </w:p>
    <w:p w:rsidR="00670275" w:rsidRDefault="00F47C98">
      <w:pPr>
        <w:spacing w:after="0"/>
      </w:pPr>
      <w:r>
        <w:t xml:space="preserve">Ce cas permet de gérer notamment un doublon d’adresse. </w:t>
      </w:r>
      <w:proofErr w:type="gramStart"/>
      <w:r>
        <w:t>ce</w:t>
      </w:r>
      <w:proofErr w:type="gramEnd"/>
      <w:r>
        <w:t xml:space="preserve"> lien sera faisable via une API BAN accessible donc par appel à API. </w:t>
      </w:r>
    </w:p>
    <w:p w:rsidR="00670275" w:rsidRDefault="00F47C98">
      <w:pPr>
        <w:spacing w:after="0"/>
      </w:pPr>
      <w:r>
        <w:lastRenderedPageBreak/>
        <w:t>La fonctionnalité n’existe pas encore dans Mes Adresses.</w:t>
      </w:r>
    </w:p>
    <w:p w:rsidR="00670275" w:rsidRDefault="00F47C98">
      <w:pPr>
        <w:spacing w:after="0"/>
      </w:pPr>
      <w:r>
        <w:t>La fonctionnalité sera prévue pour une V2 des identifiants BAN.</w:t>
      </w:r>
    </w:p>
    <w:p w:rsidR="00670275" w:rsidRDefault="00F47C98">
      <w:pPr>
        <w:spacing w:after="0"/>
        <w:rPr>
          <w:i/>
        </w:rPr>
      </w:pPr>
      <w:r>
        <w:rPr>
          <w:i/>
        </w:rPr>
        <w:t>Note : Le format BAL 1.4 ne permet pas de traiter ce cas actuellement.</w:t>
      </w:r>
    </w:p>
    <w:p w:rsidR="00670275" w:rsidRDefault="00F47C98">
      <w:pPr>
        <w:spacing w:after="0"/>
      </w:pPr>
      <w:r>
        <w:t xml:space="preserve"> </w:t>
      </w:r>
    </w:p>
    <w:p w:rsidR="00670275" w:rsidRDefault="00F47C98" w:rsidP="0021028E">
      <w:pPr>
        <w:pStyle w:val="Titre2"/>
        <w:keepNext w:val="0"/>
        <w:keepLines w:val="0"/>
        <w:numPr>
          <w:ilvl w:val="0"/>
          <w:numId w:val="8"/>
        </w:numPr>
      </w:pPr>
      <w:bookmarkStart w:id="25" w:name="_heading=h.yx84o287w7ml" w:colFirst="0" w:colLast="0"/>
      <w:bookmarkEnd w:id="25"/>
      <w:r>
        <w:t xml:space="preserve">Scission </w:t>
      </w:r>
      <w:proofErr w:type="gramStart"/>
      <w:r>
        <w:t>d’ adresse</w:t>
      </w:r>
      <w:proofErr w:type="gramEnd"/>
    </w:p>
    <w:p w:rsidR="00670275" w:rsidRDefault="00F47C98">
      <w:pPr>
        <w:rPr>
          <w:i/>
        </w:rPr>
      </w:pPr>
      <w:r>
        <w:rPr>
          <w:i/>
        </w:rPr>
        <w:t>(</w:t>
      </w:r>
      <w:proofErr w:type="gramStart"/>
      <w:r>
        <w:rPr>
          <w:i/>
        </w:rPr>
        <w:t>ajouté</w:t>
      </w:r>
      <w:proofErr w:type="gramEnd"/>
      <w:r>
        <w:rPr>
          <w:i/>
        </w:rPr>
        <w:t xml:space="preserve"> au catalogue des cas lors de la rencontre utilisateurs nationaux du 14 </w:t>
      </w:r>
      <w:proofErr w:type="spellStart"/>
      <w:r>
        <w:rPr>
          <w:i/>
        </w:rPr>
        <w:t>nov</w:t>
      </w:r>
      <w:proofErr w:type="spellEnd"/>
      <w:r>
        <w:rPr>
          <w:i/>
        </w:rPr>
        <w:t>)</w:t>
      </w:r>
    </w:p>
    <w:p w:rsidR="00670275" w:rsidRDefault="00F47C98">
      <w:pPr>
        <w:spacing w:after="0"/>
      </w:pPr>
      <w:proofErr w:type="gramStart"/>
      <w:r>
        <w:t>à</w:t>
      </w:r>
      <w:proofErr w:type="gramEnd"/>
      <w:r>
        <w:t xml:space="preserve"> décrire</w:t>
      </w:r>
    </w:p>
    <w:p w:rsidR="00670275" w:rsidRDefault="00670275">
      <w:pPr>
        <w:spacing w:after="0"/>
      </w:pPr>
    </w:p>
    <w:p w:rsidR="00670275" w:rsidRDefault="00F47C98" w:rsidP="0021028E">
      <w:pPr>
        <w:pStyle w:val="Titre1"/>
      </w:pPr>
      <w:bookmarkStart w:id="26" w:name="_heading=h.ozfij7sywto4" w:colFirst="0" w:colLast="0"/>
      <w:bookmarkEnd w:id="26"/>
      <w:r>
        <w:t xml:space="preserve"> </w:t>
      </w:r>
      <w:r>
        <w:br w:type="page"/>
      </w:r>
    </w:p>
    <w:p w:rsidR="00670275" w:rsidRDefault="00F47C98" w:rsidP="0021028E">
      <w:pPr>
        <w:pStyle w:val="Titre1"/>
        <w:numPr>
          <w:ilvl w:val="0"/>
          <w:numId w:val="4"/>
        </w:numPr>
      </w:pPr>
      <w:bookmarkStart w:id="27" w:name="_heading=h.vbfektcyttz7" w:colFirst="0" w:colLast="0"/>
      <w:bookmarkEnd w:id="27"/>
      <w:r>
        <w:lastRenderedPageBreak/>
        <w:t>Annexe</w:t>
      </w:r>
    </w:p>
    <w:p w:rsidR="00670275" w:rsidRDefault="00F47C98">
      <w:r>
        <w:t>Ici nous sortons un peu du cycle de vie des adresses et des voies.</w:t>
      </w:r>
    </w:p>
    <w:p w:rsidR="00670275" w:rsidRDefault="00F47C98">
      <w:r>
        <w:t>Il s’agit plus de traiter des cas métiers. Ces cas seront analysés dans un second temps</w:t>
      </w:r>
    </w:p>
    <w:p w:rsidR="00670275" w:rsidRDefault="00670275"/>
    <w:p w:rsidR="00670275" w:rsidRDefault="00F47C98" w:rsidP="0021028E">
      <w:pPr>
        <w:pStyle w:val="Titre2"/>
      </w:pPr>
      <w:r>
        <w:t xml:space="preserve">Prolongement d’une voie </w:t>
      </w:r>
    </w:p>
    <w:p w:rsidR="00670275" w:rsidRDefault="00F47C98">
      <w:r>
        <w:t>Ce qu’on appelle prolongement d’une voie ici c’est quand une rue est prolongée et de nouvelles adresses s’ajoutent sur une voie existante.</w:t>
      </w:r>
    </w:p>
    <w:p w:rsidR="00670275" w:rsidRDefault="00670275">
      <w:pPr>
        <w:spacing w:after="0"/>
      </w:pPr>
    </w:p>
    <w:tbl>
      <w:tblPr>
        <w:tblStyle w:val="af7"/>
        <w:tblW w:w="9071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661"/>
        <w:gridCol w:w="4410"/>
      </w:tblGrid>
      <w:tr w:rsidR="00670275">
        <w:trPr>
          <w:trHeight w:val="285"/>
        </w:trPr>
        <w:tc>
          <w:tcPr>
            <w:tcW w:w="4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0275" w:rsidRDefault="00F47C98">
            <w:pPr>
              <w:spacing w:after="0"/>
              <w:ind w:left="-100"/>
            </w:pPr>
            <w:r>
              <w:t>Situation avant</w:t>
            </w:r>
          </w:p>
        </w:tc>
        <w:tc>
          <w:tcPr>
            <w:tcW w:w="4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0275" w:rsidRDefault="00F47C98">
            <w:pPr>
              <w:spacing w:after="0"/>
              <w:ind w:left="-100"/>
            </w:pPr>
            <w:r>
              <w:t>Situation après</w:t>
            </w:r>
          </w:p>
        </w:tc>
      </w:tr>
      <w:tr w:rsidR="00670275">
        <w:trPr>
          <w:trHeight w:val="3390"/>
        </w:trPr>
        <w:tc>
          <w:tcPr>
            <w:tcW w:w="4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0275" w:rsidRDefault="00F47C98">
            <w:r>
              <w:rPr>
                <w:noProof/>
              </w:rPr>
              <w:drawing>
                <wp:inline distT="114300" distB="114300" distL="114300" distR="114300">
                  <wp:extent cx="2828925" cy="1943100"/>
                  <wp:effectExtent l="0" t="0" r="0" b="0"/>
                  <wp:docPr id="13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19431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0275" w:rsidRDefault="00F47C98">
            <w:r>
              <w:rPr>
                <w:noProof/>
              </w:rPr>
              <w:drawing>
                <wp:inline distT="114300" distB="114300" distL="114300" distR="114300">
                  <wp:extent cx="2667000" cy="2171700"/>
                  <wp:effectExtent l="0" t="0" r="0" b="0"/>
                  <wp:docPr id="15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0" cy="2171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70275" w:rsidRDefault="00670275">
      <w:pPr>
        <w:spacing w:after="0"/>
      </w:pPr>
    </w:p>
    <w:p w:rsidR="00670275" w:rsidRDefault="00F47C98">
      <w:r>
        <w:t>Il n’y a pas moyen de savoir qu’il s’agit d’un prolongement de voie dans la BAN à partir des informations d’une BAL.</w:t>
      </w:r>
    </w:p>
    <w:p w:rsidR="00670275" w:rsidRDefault="00670275"/>
    <w:p w:rsidR="00670275" w:rsidRDefault="00F47C98" w:rsidP="0021028E">
      <w:pPr>
        <w:pStyle w:val="Titre2"/>
      </w:pPr>
      <w:r>
        <w:t>Réunion de deux voies</w:t>
      </w:r>
    </w:p>
    <w:p w:rsidR="00670275" w:rsidRDefault="00F47C98">
      <w:r>
        <w:t>On appelle réunion de deux voies ne font plus qu’une. On peut voir ce cas comme une fusion de deux voies.</w:t>
      </w:r>
    </w:p>
    <w:p w:rsidR="00670275" w:rsidRDefault="00670275"/>
    <w:p w:rsidR="00670275" w:rsidRDefault="00F47C98" w:rsidP="0021028E">
      <w:pPr>
        <w:pStyle w:val="Titre2"/>
      </w:pPr>
      <w:bookmarkStart w:id="28" w:name="_GoBack"/>
      <w:r>
        <w:t xml:space="preserve">Division de voies et </w:t>
      </w:r>
      <w:proofErr w:type="spellStart"/>
      <w:r>
        <w:t>re-numérotation</w:t>
      </w:r>
      <w:proofErr w:type="spellEnd"/>
      <w:r>
        <w:t xml:space="preserve"> d’une partie</w:t>
      </w:r>
    </w:p>
    <w:bookmarkEnd w:id="28"/>
    <w:p w:rsidR="00670275" w:rsidRDefault="00670275">
      <w:pPr>
        <w:rPr>
          <w:b/>
          <w:sz w:val="24"/>
          <w:szCs w:val="24"/>
          <w:u w:val="single"/>
        </w:rPr>
      </w:pPr>
    </w:p>
    <w:p w:rsidR="00670275" w:rsidRDefault="00670275"/>
    <w:p w:rsidR="00670275" w:rsidRDefault="00670275"/>
    <w:p w:rsidR="00670275" w:rsidRDefault="00F47C98">
      <w:pPr>
        <w:spacing w:after="0"/>
      </w:pPr>
      <w:r>
        <w:t xml:space="preserve"> </w:t>
      </w:r>
    </w:p>
    <w:sectPr w:rsidR="00670275">
      <w:headerReference w:type="default" r:id="rId23"/>
      <w:footerReference w:type="default" r:id="rId24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9" w:author="Frederique Williams" w:date="2024-01-09T17:50:00Z" w:initials="FW">
    <w:p w:rsidR="002F67A1" w:rsidRDefault="002F67A1">
      <w:pPr>
        <w:pStyle w:val="Commentaire"/>
      </w:pPr>
      <w:r>
        <w:rPr>
          <w:rStyle w:val="Marquedecommentaire"/>
        </w:rPr>
        <w:annotationRef/>
      </w:r>
      <w:r>
        <w:t xml:space="preserve">Note : discussion sur le terme « lieu » qui est mal adapté. Un terme plus approprié est à proposer, en cohérence avec les avancées du standard adresse. 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897" w:rsidRDefault="00F90897">
      <w:pPr>
        <w:spacing w:after="0" w:line="240" w:lineRule="auto"/>
      </w:pPr>
      <w:r>
        <w:separator/>
      </w:r>
    </w:p>
  </w:endnote>
  <w:endnote w:type="continuationSeparator" w:id="0">
    <w:p w:rsidR="00F90897" w:rsidRDefault="00F90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897" w:rsidRDefault="00F90897">
    <w:r>
      <w:fldChar w:fldCharType="begin"/>
    </w:r>
    <w:r>
      <w:instrText>PAGE</w:instrText>
    </w:r>
    <w:r>
      <w:fldChar w:fldCharType="separate"/>
    </w:r>
    <w:r w:rsidR="0021028E">
      <w:rPr>
        <w:noProof/>
      </w:rPr>
      <w:t>13</w:t>
    </w:r>
    <w:r>
      <w:fldChar w:fldCharType="end"/>
    </w:r>
  </w:p>
  <w:p w:rsidR="00F90897" w:rsidRDefault="00F9089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897" w:rsidRDefault="00F90897">
      <w:pPr>
        <w:spacing w:after="0" w:line="240" w:lineRule="auto"/>
      </w:pPr>
      <w:r>
        <w:separator/>
      </w:r>
    </w:p>
  </w:footnote>
  <w:footnote w:type="continuationSeparator" w:id="0">
    <w:p w:rsidR="00F90897" w:rsidRDefault="00F908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897" w:rsidRDefault="00F90897">
    <w:pPr>
      <w:rPr>
        <w:color w:val="FF0000"/>
      </w:rPr>
    </w:pPr>
    <w:r>
      <w:rPr>
        <w:color w:val="FF0000"/>
      </w:rPr>
      <w:t xml:space="preserve">DOCUMENT DE TRAVAIL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60738"/>
    <w:multiLevelType w:val="multilevel"/>
    <w:tmpl w:val="37B6CC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2B0F1F85"/>
    <w:multiLevelType w:val="hybridMultilevel"/>
    <w:tmpl w:val="CE56790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EEA7F4E"/>
    <w:multiLevelType w:val="hybridMultilevel"/>
    <w:tmpl w:val="5C3272F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087094"/>
    <w:multiLevelType w:val="hybridMultilevel"/>
    <w:tmpl w:val="C7AEE93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915606"/>
    <w:multiLevelType w:val="hybridMultilevel"/>
    <w:tmpl w:val="5C3272F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F24F83"/>
    <w:multiLevelType w:val="hybridMultilevel"/>
    <w:tmpl w:val="7EE214A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8135CC"/>
    <w:multiLevelType w:val="hybridMultilevel"/>
    <w:tmpl w:val="C31C939C"/>
    <w:lvl w:ilvl="0" w:tplc="1AFCABF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340A7A"/>
    <w:multiLevelType w:val="hybridMultilevel"/>
    <w:tmpl w:val="D2E2C8A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70275"/>
    <w:rsid w:val="001950F7"/>
    <w:rsid w:val="0021028E"/>
    <w:rsid w:val="002F67A1"/>
    <w:rsid w:val="005866B7"/>
    <w:rsid w:val="00670275"/>
    <w:rsid w:val="00687BA2"/>
    <w:rsid w:val="006F5677"/>
    <w:rsid w:val="00775E24"/>
    <w:rsid w:val="007B2BD1"/>
    <w:rsid w:val="007D0A79"/>
    <w:rsid w:val="00944F8D"/>
    <w:rsid w:val="00C15F79"/>
    <w:rsid w:val="00C569DA"/>
    <w:rsid w:val="00E11375"/>
    <w:rsid w:val="00F47C98"/>
    <w:rsid w:val="00F90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F79"/>
    <w:pPr>
      <w:spacing w:after="180" w:line="274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21028E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1F497D" w:themeColor="text2"/>
      <w:sz w:val="32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15F7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9BBB59" w:themeColor="accent3"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15F79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1F497D" w:themeColor="text2"/>
      <w:sz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C15F7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C15F7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C15F7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15F7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1F497D" w:themeColor="text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15F7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15F7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link w:val="TitreCar"/>
    <w:uiPriority w:val="10"/>
    <w:qFormat/>
    <w:rsid w:val="00C15F79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72"/>
      <w:szCs w:val="52"/>
      <w14:ligatures w14:val="standard"/>
      <w14:numForm w14:val="oldSty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15F79"/>
    <w:pPr>
      <w:numPr>
        <w:ilvl w:val="1"/>
      </w:numPr>
    </w:pPr>
    <w:rPr>
      <w:rFonts w:eastAsiaTheme="majorEastAsia" w:cstheme="majorBidi"/>
      <w:iCs/>
      <w:color w:val="265898" w:themeColor="text2" w:themeTint="E6"/>
      <w:sz w:val="32"/>
      <w:szCs w:val="24"/>
      <w:lang w:bidi="hi-IN"/>
      <w14:ligatures w14:val="standard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47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7C9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15F79"/>
    <w:pPr>
      <w:spacing w:line="240" w:lineRule="auto"/>
      <w:ind w:left="720" w:hanging="288"/>
      <w:contextualSpacing/>
    </w:pPr>
    <w:rPr>
      <w:color w:val="1F497D" w:themeColor="text2"/>
    </w:rPr>
  </w:style>
  <w:style w:type="character" w:customStyle="1" w:styleId="ui-provider">
    <w:name w:val="ui-provider"/>
    <w:basedOn w:val="Policepardfaut"/>
    <w:rsid w:val="00944F8D"/>
  </w:style>
  <w:style w:type="character" w:styleId="Marquedecommentaire">
    <w:name w:val="annotation reference"/>
    <w:basedOn w:val="Policepardfaut"/>
    <w:uiPriority w:val="99"/>
    <w:semiHidden/>
    <w:unhideWhenUsed/>
    <w:rsid w:val="00F9089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9089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9089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9089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90897"/>
    <w:rPr>
      <w:b/>
      <w:bCs/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21028E"/>
    <w:rPr>
      <w:rFonts w:asciiTheme="majorHAnsi" w:eastAsiaTheme="majorEastAsia" w:hAnsiTheme="majorHAnsi" w:cstheme="majorBidi"/>
      <w:bCs/>
      <w:color w:val="1F497D" w:themeColor="text2"/>
      <w:sz w:val="32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C15F79"/>
    <w:rPr>
      <w:rFonts w:asciiTheme="majorHAnsi" w:eastAsiaTheme="majorEastAsia" w:hAnsiTheme="majorHAnsi" w:cstheme="majorBidi"/>
      <w:b/>
      <w:bCs/>
      <w:color w:val="9BBB59" w:themeColor="accent3"/>
      <w:sz w:val="28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C15F79"/>
    <w:rPr>
      <w:rFonts w:eastAsiaTheme="majorEastAsia" w:cstheme="majorBidi"/>
      <w:b/>
      <w:bCs/>
      <w:color w:val="1F497D" w:themeColor="text2"/>
      <w:sz w:val="24"/>
    </w:rPr>
  </w:style>
  <w:style w:type="character" w:customStyle="1" w:styleId="Titre4Car">
    <w:name w:val="Titre 4 Car"/>
    <w:basedOn w:val="Policepardfaut"/>
    <w:link w:val="Titre4"/>
    <w:uiPriority w:val="9"/>
    <w:rsid w:val="00C15F79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Titre5Car">
    <w:name w:val="Titre 5 Car"/>
    <w:basedOn w:val="Policepardfaut"/>
    <w:link w:val="Titre5"/>
    <w:uiPriority w:val="9"/>
    <w:rsid w:val="00C15F79"/>
    <w:rPr>
      <w:rFonts w:asciiTheme="majorHAnsi" w:eastAsiaTheme="majorEastAsia" w:hAnsiTheme="majorHAnsi" w:cstheme="majorBidi"/>
      <w:color w:val="000000"/>
    </w:rPr>
  </w:style>
  <w:style w:type="character" w:customStyle="1" w:styleId="Titre6Car">
    <w:name w:val="Titre 6 Car"/>
    <w:basedOn w:val="Policepardfaut"/>
    <w:link w:val="Titre6"/>
    <w:uiPriority w:val="9"/>
    <w:rsid w:val="00C15F79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Titre7Car">
    <w:name w:val="Titre 7 Car"/>
    <w:basedOn w:val="Policepardfaut"/>
    <w:link w:val="Titre7"/>
    <w:uiPriority w:val="9"/>
    <w:semiHidden/>
    <w:rsid w:val="00C15F79"/>
    <w:rPr>
      <w:rFonts w:asciiTheme="majorHAnsi" w:eastAsiaTheme="majorEastAsia" w:hAnsiTheme="majorHAnsi" w:cstheme="majorBidi"/>
      <w:i/>
      <w:iCs/>
      <w:color w:val="1F497D" w:themeColor="text2"/>
    </w:rPr>
  </w:style>
  <w:style w:type="character" w:customStyle="1" w:styleId="Titre8Car">
    <w:name w:val="Titre 8 Car"/>
    <w:basedOn w:val="Policepardfaut"/>
    <w:link w:val="Titre8"/>
    <w:uiPriority w:val="9"/>
    <w:semiHidden/>
    <w:rsid w:val="00C15F79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C15F79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15F79"/>
    <w:pPr>
      <w:spacing w:line="240" w:lineRule="auto"/>
    </w:pPr>
    <w:rPr>
      <w:rFonts w:eastAsiaTheme="minorEastAsia"/>
      <w:b/>
      <w:bCs/>
      <w:smallCaps/>
      <w:color w:val="1F497D" w:themeColor="text2"/>
      <w:spacing w:val="6"/>
      <w:szCs w:val="18"/>
      <w:lang w:bidi="hi-IN"/>
    </w:rPr>
  </w:style>
  <w:style w:type="character" w:customStyle="1" w:styleId="TitreCar">
    <w:name w:val="Titre Car"/>
    <w:basedOn w:val="Policepardfaut"/>
    <w:link w:val="Titre"/>
    <w:uiPriority w:val="10"/>
    <w:rsid w:val="00C15F79"/>
    <w:rPr>
      <w:rFonts w:asciiTheme="majorHAnsi" w:eastAsiaTheme="majorEastAsia" w:hAnsiTheme="majorHAnsi" w:cstheme="majorBidi"/>
      <w:color w:val="1F497D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Sous-titreCar">
    <w:name w:val="Sous-titre Car"/>
    <w:basedOn w:val="Policepardfaut"/>
    <w:link w:val="Sous-titre"/>
    <w:uiPriority w:val="11"/>
    <w:rsid w:val="00C15F79"/>
    <w:rPr>
      <w:rFonts w:eastAsiaTheme="majorEastAsia" w:cstheme="majorBidi"/>
      <w:iCs/>
      <w:color w:val="265898" w:themeColor="text2" w:themeTint="E6"/>
      <w:sz w:val="32"/>
      <w:szCs w:val="24"/>
      <w:lang w:bidi="hi-IN"/>
      <w14:ligatures w14:val="standard"/>
    </w:rPr>
  </w:style>
  <w:style w:type="character" w:styleId="lev">
    <w:name w:val="Strong"/>
    <w:basedOn w:val="Policepardfaut"/>
    <w:uiPriority w:val="22"/>
    <w:qFormat/>
    <w:rsid w:val="00C15F79"/>
    <w:rPr>
      <w:b/>
      <w:bCs/>
      <w:color w:val="265898" w:themeColor="text2" w:themeTint="E6"/>
    </w:rPr>
  </w:style>
  <w:style w:type="character" w:styleId="Accentuation">
    <w:name w:val="Emphasis"/>
    <w:basedOn w:val="Policepardfaut"/>
    <w:uiPriority w:val="20"/>
    <w:qFormat/>
    <w:rsid w:val="00C15F79"/>
    <w:rPr>
      <w:b w:val="0"/>
      <w:i/>
      <w:iCs/>
      <w:color w:val="1F497D" w:themeColor="text2"/>
    </w:rPr>
  </w:style>
  <w:style w:type="paragraph" w:styleId="Sansinterligne">
    <w:name w:val="No Spacing"/>
    <w:link w:val="SansinterligneCar"/>
    <w:uiPriority w:val="1"/>
    <w:qFormat/>
    <w:rsid w:val="00C15F79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C15F79"/>
  </w:style>
  <w:style w:type="paragraph" w:styleId="Citation">
    <w:name w:val="Quote"/>
    <w:basedOn w:val="Normal"/>
    <w:next w:val="Normal"/>
    <w:link w:val="CitationCar"/>
    <w:uiPriority w:val="29"/>
    <w:qFormat/>
    <w:rsid w:val="00C15F79"/>
    <w:pPr>
      <w:pBdr>
        <w:left w:val="single" w:sz="48" w:space="13" w:color="4F81BD" w:themeColor="accent1"/>
      </w:pBdr>
      <w:spacing w:after="0" w:line="360" w:lineRule="auto"/>
    </w:pPr>
    <w:rPr>
      <w:rFonts w:asciiTheme="majorHAnsi" w:eastAsiaTheme="minorEastAsia" w:hAnsiTheme="majorHAnsi"/>
      <w:b/>
      <w:i/>
      <w:iCs/>
      <w:color w:val="4F81BD" w:themeColor="accent1"/>
      <w:sz w:val="24"/>
      <w:lang w:bidi="hi-IN"/>
    </w:rPr>
  </w:style>
  <w:style w:type="character" w:customStyle="1" w:styleId="CitationCar">
    <w:name w:val="Citation Car"/>
    <w:basedOn w:val="Policepardfaut"/>
    <w:link w:val="Citation"/>
    <w:uiPriority w:val="29"/>
    <w:rsid w:val="00C15F79"/>
    <w:rPr>
      <w:rFonts w:asciiTheme="majorHAnsi" w:eastAsiaTheme="minorEastAsia" w:hAnsiTheme="majorHAnsi"/>
      <w:b/>
      <w:i/>
      <w:iCs/>
      <w:color w:val="4F81BD" w:themeColor="accent1"/>
      <w:sz w:val="24"/>
      <w:lang w:bidi="hi-IN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15F79"/>
    <w:pPr>
      <w:pBdr>
        <w:left w:val="single" w:sz="48" w:space="13" w:color="C0504D" w:themeColor="accent2"/>
      </w:pBdr>
      <w:spacing w:before="240" w:after="120" w:line="300" w:lineRule="auto"/>
    </w:pPr>
    <w:rPr>
      <w:rFonts w:eastAsiaTheme="minorEastAsia"/>
      <w:b/>
      <w:bCs/>
      <w:i/>
      <w:iCs/>
      <w:color w:val="C0504D" w:themeColor="accent2"/>
      <w:sz w:val="26"/>
      <w:lang w:bidi="hi-IN"/>
      <w14:ligatures w14:val="standard"/>
      <w14:numForm w14:val="oldStyle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15F79"/>
    <w:rPr>
      <w:rFonts w:eastAsiaTheme="minorEastAsia"/>
      <w:b/>
      <w:bCs/>
      <w:i/>
      <w:iCs/>
      <w:color w:val="C0504D" w:themeColor="accent2"/>
      <w:sz w:val="26"/>
      <w:lang w:bidi="hi-IN"/>
      <w14:ligatures w14:val="standard"/>
      <w14:numForm w14:val="oldStyle"/>
    </w:rPr>
  </w:style>
  <w:style w:type="character" w:styleId="Emphaseple">
    <w:name w:val="Subtle Emphasis"/>
    <w:basedOn w:val="Policepardfaut"/>
    <w:uiPriority w:val="19"/>
    <w:qFormat/>
    <w:rsid w:val="00C15F79"/>
    <w:rPr>
      <w:i/>
      <w:iCs/>
      <w:color w:val="000000"/>
    </w:rPr>
  </w:style>
  <w:style w:type="character" w:styleId="Emphaseintense">
    <w:name w:val="Intense Emphasis"/>
    <w:basedOn w:val="Policepardfaut"/>
    <w:uiPriority w:val="21"/>
    <w:qFormat/>
    <w:rsid w:val="00C15F79"/>
    <w:rPr>
      <w:b/>
      <w:bCs/>
      <w:i/>
      <w:iCs/>
      <w:color w:val="1F497D" w:themeColor="text2"/>
    </w:rPr>
  </w:style>
  <w:style w:type="character" w:styleId="Rfrenceple">
    <w:name w:val="Subtle Reference"/>
    <w:basedOn w:val="Policepardfaut"/>
    <w:uiPriority w:val="31"/>
    <w:qFormat/>
    <w:rsid w:val="00C15F79"/>
    <w:rPr>
      <w:smallCaps/>
      <w:color w:val="000000"/>
      <w:u w:val="single"/>
    </w:rPr>
  </w:style>
  <w:style w:type="character" w:styleId="Rfrenceintense">
    <w:name w:val="Intense Reference"/>
    <w:basedOn w:val="Policepardfaut"/>
    <w:uiPriority w:val="32"/>
    <w:qFormat/>
    <w:rsid w:val="00C15F79"/>
    <w:rPr>
      <w:rFonts w:asciiTheme="minorHAnsi" w:hAnsiTheme="minorHAnsi"/>
      <w:b/>
      <w:bCs/>
      <w:smallCaps/>
      <w:color w:val="1F497D" w:themeColor="text2"/>
      <w:spacing w:val="5"/>
      <w:sz w:val="22"/>
      <w:u w:val="single"/>
    </w:rPr>
  </w:style>
  <w:style w:type="character" w:styleId="Titredulivre">
    <w:name w:val="Book Title"/>
    <w:basedOn w:val="Policepardfaut"/>
    <w:uiPriority w:val="33"/>
    <w:qFormat/>
    <w:rsid w:val="00C15F79"/>
    <w:rPr>
      <w:rFonts w:asciiTheme="majorHAnsi" w:hAnsiTheme="majorHAnsi"/>
      <w:b/>
      <w:bCs/>
      <w:caps w:val="0"/>
      <w:smallCaps/>
      <w:color w:val="1F497D" w:themeColor="text2"/>
      <w:spacing w:val="10"/>
      <w:sz w:val="22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15F79"/>
    <w:pPr>
      <w:spacing w:before="480" w:line="264" w:lineRule="auto"/>
      <w:outlineLvl w:val="9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F79"/>
    <w:pPr>
      <w:spacing w:after="180" w:line="274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21028E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1F497D" w:themeColor="text2"/>
      <w:sz w:val="32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15F7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9BBB59" w:themeColor="accent3"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15F79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1F497D" w:themeColor="text2"/>
      <w:sz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C15F7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C15F7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C15F7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15F7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1F497D" w:themeColor="text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15F7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15F7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link w:val="TitreCar"/>
    <w:uiPriority w:val="10"/>
    <w:qFormat/>
    <w:rsid w:val="00C15F79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72"/>
      <w:szCs w:val="52"/>
      <w14:ligatures w14:val="standard"/>
      <w14:numForm w14:val="oldSty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15F79"/>
    <w:pPr>
      <w:numPr>
        <w:ilvl w:val="1"/>
      </w:numPr>
    </w:pPr>
    <w:rPr>
      <w:rFonts w:eastAsiaTheme="majorEastAsia" w:cstheme="majorBidi"/>
      <w:iCs/>
      <w:color w:val="265898" w:themeColor="text2" w:themeTint="E6"/>
      <w:sz w:val="32"/>
      <w:szCs w:val="24"/>
      <w:lang w:bidi="hi-IN"/>
      <w14:ligatures w14:val="standard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47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7C9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15F79"/>
    <w:pPr>
      <w:spacing w:line="240" w:lineRule="auto"/>
      <w:ind w:left="720" w:hanging="288"/>
      <w:contextualSpacing/>
    </w:pPr>
    <w:rPr>
      <w:color w:val="1F497D" w:themeColor="text2"/>
    </w:rPr>
  </w:style>
  <w:style w:type="character" w:customStyle="1" w:styleId="ui-provider">
    <w:name w:val="ui-provider"/>
    <w:basedOn w:val="Policepardfaut"/>
    <w:rsid w:val="00944F8D"/>
  </w:style>
  <w:style w:type="character" w:styleId="Marquedecommentaire">
    <w:name w:val="annotation reference"/>
    <w:basedOn w:val="Policepardfaut"/>
    <w:uiPriority w:val="99"/>
    <w:semiHidden/>
    <w:unhideWhenUsed/>
    <w:rsid w:val="00F9089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9089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9089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9089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90897"/>
    <w:rPr>
      <w:b/>
      <w:bCs/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21028E"/>
    <w:rPr>
      <w:rFonts w:asciiTheme="majorHAnsi" w:eastAsiaTheme="majorEastAsia" w:hAnsiTheme="majorHAnsi" w:cstheme="majorBidi"/>
      <w:bCs/>
      <w:color w:val="1F497D" w:themeColor="text2"/>
      <w:sz w:val="32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C15F79"/>
    <w:rPr>
      <w:rFonts w:asciiTheme="majorHAnsi" w:eastAsiaTheme="majorEastAsia" w:hAnsiTheme="majorHAnsi" w:cstheme="majorBidi"/>
      <w:b/>
      <w:bCs/>
      <w:color w:val="9BBB59" w:themeColor="accent3"/>
      <w:sz w:val="28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C15F79"/>
    <w:rPr>
      <w:rFonts w:eastAsiaTheme="majorEastAsia" w:cstheme="majorBidi"/>
      <w:b/>
      <w:bCs/>
      <w:color w:val="1F497D" w:themeColor="text2"/>
      <w:sz w:val="24"/>
    </w:rPr>
  </w:style>
  <w:style w:type="character" w:customStyle="1" w:styleId="Titre4Car">
    <w:name w:val="Titre 4 Car"/>
    <w:basedOn w:val="Policepardfaut"/>
    <w:link w:val="Titre4"/>
    <w:uiPriority w:val="9"/>
    <w:rsid w:val="00C15F79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Titre5Car">
    <w:name w:val="Titre 5 Car"/>
    <w:basedOn w:val="Policepardfaut"/>
    <w:link w:val="Titre5"/>
    <w:uiPriority w:val="9"/>
    <w:rsid w:val="00C15F79"/>
    <w:rPr>
      <w:rFonts w:asciiTheme="majorHAnsi" w:eastAsiaTheme="majorEastAsia" w:hAnsiTheme="majorHAnsi" w:cstheme="majorBidi"/>
      <w:color w:val="000000"/>
    </w:rPr>
  </w:style>
  <w:style w:type="character" w:customStyle="1" w:styleId="Titre6Car">
    <w:name w:val="Titre 6 Car"/>
    <w:basedOn w:val="Policepardfaut"/>
    <w:link w:val="Titre6"/>
    <w:uiPriority w:val="9"/>
    <w:rsid w:val="00C15F79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Titre7Car">
    <w:name w:val="Titre 7 Car"/>
    <w:basedOn w:val="Policepardfaut"/>
    <w:link w:val="Titre7"/>
    <w:uiPriority w:val="9"/>
    <w:semiHidden/>
    <w:rsid w:val="00C15F79"/>
    <w:rPr>
      <w:rFonts w:asciiTheme="majorHAnsi" w:eastAsiaTheme="majorEastAsia" w:hAnsiTheme="majorHAnsi" w:cstheme="majorBidi"/>
      <w:i/>
      <w:iCs/>
      <w:color w:val="1F497D" w:themeColor="text2"/>
    </w:rPr>
  </w:style>
  <w:style w:type="character" w:customStyle="1" w:styleId="Titre8Car">
    <w:name w:val="Titre 8 Car"/>
    <w:basedOn w:val="Policepardfaut"/>
    <w:link w:val="Titre8"/>
    <w:uiPriority w:val="9"/>
    <w:semiHidden/>
    <w:rsid w:val="00C15F79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C15F79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15F79"/>
    <w:pPr>
      <w:spacing w:line="240" w:lineRule="auto"/>
    </w:pPr>
    <w:rPr>
      <w:rFonts w:eastAsiaTheme="minorEastAsia"/>
      <w:b/>
      <w:bCs/>
      <w:smallCaps/>
      <w:color w:val="1F497D" w:themeColor="text2"/>
      <w:spacing w:val="6"/>
      <w:szCs w:val="18"/>
      <w:lang w:bidi="hi-IN"/>
    </w:rPr>
  </w:style>
  <w:style w:type="character" w:customStyle="1" w:styleId="TitreCar">
    <w:name w:val="Titre Car"/>
    <w:basedOn w:val="Policepardfaut"/>
    <w:link w:val="Titre"/>
    <w:uiPriority w:val="10"/>
    <w:rsid w:val="00C15F79"/>
    <w:rPr>
      <w:rFonts w:asciiTheme="majorHAnsi" w:eastAsiaTheme="majorEastAsia" w:hAnsiTheme="majorHAnsi" w:cstheme="majorBidi"/>
      <w:color w:val="1F497D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Sous-titreCar">
    <w:name w:val="Sous-titre Car"/>
    <w:basedOn w:val="Policepardfaut"/>
    <w:link w:val="Sous-titre"/>
    <w:uiPriority w:val="11"/>
    <w:rsid w:val="00C15F79"/>
    <w:rPr>
      <w:rFonts w:eastAsiaTheme="majorEastAsia" w:cstheme="majorBidi"/>
      <w:iCs/>
      <w:color w:val="265898" w:themeColor="text2" w:themeTint="E6"/>
      <w:sz w:val="32"/>
      <w:szCs w:val="24"/>
      <w:lang w:bidi="hi-IN"/>
      <w14:ligatures w14:val="standard"/>
    </w:rPr>
  </w:style>
  <w:style w:type="character" w:styleId="lev">
    <w:name w:val="Strong"/>
    <w:basedOn w:val="Policepardfaut"/>
    <w:uiPriority w:val="22"/>
    <w:qFormat/>
    <w:rsid w:val="00C15F79"/>
    <w:rPr>
      <w:b/>
      <w:bCs/>
      <w:color w:val="265898" w:themeColor="text2" w:themeTint="E6"/>
    </w:rPr>
  </w:style>
  <w:style w:type="character" w:styleId="Accentuation">
    <w:name w:val="Emphasis"/>
    <w:basedOn w:val="Policepardfaut"/>
    <w:uiPriority w:val="20"/>
    <w:qFormat/>
    <w:rsid w:val="00C15F79"/>
    <w:rPr>
      <w:b w:val="0"/>
      <w:i/>
      <w:iCs/>
      <w:color w:val="1F497D" w:themeColor="text2"/>
    </w:rPr>
  </w:style>
  <w:style w:type="paragraph" w:styleId="Sansinterligne">
    <w:name w:val="No Spacing"/>
    <w:link w:val="SansinterligneCar"/>
    <w:uiPriority w:val="1"/>
    <w:qFormat/>
    <w:rsid w:val="00C15F79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C15F79"/>
  </w:style>
  <w:style w:type="paragraph" w:styleId="Citation">
    <w:name w:val="Quote"/>
    <w:basedOn w:val="Normal"/>
    <w:next w:val="Normal"/>
    <w:link w:val="CitationCar"/>
    <w:uiPriority w:val="29"/>
    <w:qFormat/>
    <w:rsid w:val="00C15F79"/>
    <w:pPr>
      <w:pBdr>
        <w:left w:val="single" w:sz="48" w:space="13" w:color="4F81BD" w:themeColor="accent1"/>
      </w:pBdr>
      <w:spacing w:after="0" w:line="360" w:lineRule="auto"/>
    </w:pPr>
    <w:rPr>
      <w:rFonts w:asciiTheme="majorHAnsi" w:eastAsiaTheme="minorEastAsia" w:hAnsiTheme="majorHAnsi"/>
      <w:b/>
      <w:i/>
      <w:iCs/>
      <w:color w:val="4F81BD" w:themeColor="accent1"/>
      <w:sz w:val="24"/>
      <w:lang w:bidi="hi-IN"/>
    </w:rPr>
  </w:style>
  <w:style w:type="character" w:customStyle="1" w:styleId="CitationCar">
    <w:name w:val="Citation Car"/>
    <w:basedOn w:val="Policepardfaut"/>
    <w:link w:val="Citation"/>
    <w:uiPriority w:val="29"/>
    <w:rsid w:val="00C15F79"/>
    <w:rPr>
      <w:rFonts w:asciiTheme="majorHAnsi" w:eastAsiaTheme="minorEastAsia" w:hAnsiTheme="majorHAnsi"/>
      <w:b/>
      <w:i/>
      <w:iCs/>
      <w:color w:val="4F81BD" w:themeColor="accent1"/>
      <w:sz w:val="24"/>
      <w:lang w:bidi="hi-IN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15F79"/>
    <w:pPr>
      <w:pBdr>
        <w:left w:val="single" w:sz="48" w:space="13" w:color="C0504D" w:themeColor="accent2"/>
      </w:pBdr>
      <w:spacing w:before="240" w:after="120" w:line="300" w:lineRule="auto"/>
    </w:pPr>
    <w:rPr>
      <w:rFonts w:eastAsiaTheme="minorEastAsia"/>
      <w:b/>
      <w:bCs/>
      <w:i/>
      <w:iCs/>
      <w:color w:val="C0504D" w:themeColor="accent2"/>
      <w:sz w:val="26"/>
      <w:lang w:bidi="hi-IN"/>
      <w14:ligatures w14:val="standard"/>
      <w14:numForm w14:val="oldStyle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15F79"/>
    <w:rPr>
      <w:rFonts w:eastAsiaTheme="minorEastAsia"/>
      <w:b/>
      <w:bCs/>
      <w:i/>
      <w:iCs/>
      <w:color w:val="C0504D" w:themeColor="accent2"/>
      <w:sz w:val="26"/>
      <w:lang w:bidi="hi-IN"/>
      <w14:ligatures w14:val="standard"/>
      <w14:numForm w14:val="oldStyle"/>
    </w:rPr>
  </w:style>
  <w:style w:type="character" w:styleId="Emphaseple">
    <w:name w:val="Subtle Emphasis"/>
    <w:basedOn w:val="Policepardfaut"/>
    <w:uiPriority w:val="19"/>
    <w:qFormat/>
    <w:rsid w:val="00C15F79"/>
    <w:rPr>
      <w:i/>
      <w:iCs/>
      <w:color w:val="000000"/>
    </w:rPr>
  </w:style>
  <w:style w:type="character" w:styleId="Emphaseintense">
    <w:name w:val="Intense Emphasis"/>
    <w:basedOn w:val="Policepardfaut"/>
    <w:uiPriority w:val="21"/>
    <w:qFormat/>
    <w:rsid w:val="00C15F79"/>
    <w:rPr>
      <w:b/>
      <w:bCs/>
      <w:i/>
      <w:iCs/>
      <w:color w:val="1F497D" w:themeColor="text2"/>
    </w:rPr>
  </w:style>
  <w:style w:type="character" w:styleId="Rfrenceple">
    <w:name w:val="Subtle Reference"/>
    <w:basedOn w:val="Policepardfaut"/>
    <w:uiPriority w:val="31"/>
    <w:qFormat/>
    <w:rsid w:val="00C15F79"/>
    <w:rPr>
      <w:smallCaps/>
      <w:color w:val="000000"/>
      <w:u w:val="single"/>
    </w:rPr>
  </w:style>
  <w:style w:type="character" w:styleId="Rfrenceintense">
    <w:name w:val="Intense Reference"/>
    <w:basedOn w:val="Policepardfaut"/>
    <w:uiPriority w:val="32"/>
    <w:qFormat/>
    <w:rsid w:val="00C15F79"/>
    <w:rPr>
      <w:rFonts w:asciiTheme="minorHAnsi" w:hAnsiTheme="minorHAnsi"/>
      <w:b/>
      <w:bCs/>
      <w:smallCaps/>
      <w:color w:val="1F497D" w:themeColor="text2"/>
      <w:spacing w:val="5"/>
      <w:sz w:val="22"/>
      <w:u w:val="single"/>
    </w:rPr>
  </w:style>
  <w:style w:type="character" w:styleId="Titredulivre">
    <w:name w:val="Book Title"/>
    <w:basedOn w:val="Policepardfaut"/>
    <w:uiPriority w:val="33"/>
    <w:qFormat/>
    <w:rsid w:val="00C15F79"/>
    <w:rPr>
      <w:rFonts w:asciiTheme="majorHAnsi" w:hAnsiTheme="majorHAnsi"/>
      <w:b/>
      <w:bCs/>
      <w:caps w:val="0"/>
      <w:smallCaps/>
      <w:color w:val="1F497D" w:themeColor="text2"/>
      <w:spacing w:val="10"/>
      <w:sz w:val="22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15F79"/>
    <w:pPr>
      <w:spacing w:before="480" w:line="264" w:lineRule="auto"/>
      <w:outlineLvl w:val="9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mments" Target="comments.xml"/><Relationship Id="rId18" Type="http://schemas.openxmlformats.org/officeDocument/2006/relationships/image" Target="media/image9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0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hyperlink" Target="https://adresse.data.gouv.fr/base-adresse-nationale/41085_bg1qc7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hyperlink" Target="https://adresse.data.gouv.fr/base-adresse-nationale/41085_iqru95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22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03MFfBrfoI1JZFU+lRvqgjEzLg==">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14</Pages>
  <Words>2402</Words>
  <Characters>13212</Characters>
  <Application>Microsoft Office Word</Application>
  <DocSecurity>0</DocSecurity>
  <Lines>110</Lines>
  <Paragraphs>31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IGN</Company>
  <LinksUpToDate>false</LinksUpToDate>
  <CharactersWithSpaces>15583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Frederique Williams</dc:creator>
  <cp:lastModifiedBy>Frederique Williams</cp:lastModifiedBy>
  <cp:revision>3</cp:revision>
  <dcterms:created xsi:type="dcterms:W3CDTF">2024-01-09T16:36:00Z</dcterms:created>
  <dcterms:modified xsi:type="dcterms:W3CDTF">2024-01-09T17:02:00Z</dcterms:modified>
</cp:coreProperties>
</file>