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Intituldirection"/>
        <w:jc w:val="right"/>
        <w:rPr>
          <w:rFonts w:ascii="Marianne" w:hAnsi="Marianne"/>
          <w:color w:val="666666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612140</wp:posOffset>
            </wp:positionH>
            <wp:positionV relativeFrom="page">
              <wp:posOffset>612140</wp:posOffset>
            </wp:positionV>
            <wp:extent cx="1720850" cy="13430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335" t="9904" r="3234" b="5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rianne" w:hAnsi="Marianne"/>
          <w:color w:val="666666"/>
          <w:sz w:val="28"/>
          <w:szCs w:val="28"/>
          <w:lang w:val="fr-FR"/>
        </w:rPr>
        <w:t>Direction régionale d</w:t>
      </w:r>
      <w:r>
        <w:rPr>
          <w:rFonts w:ascii="Marianne" w:hAnsi="Marianne"/>
          <w:color w:val="666666"/>
          <w:sz w:val="28"/>
          <w:szCs w:val="28"/>
          <w:lang w:val="fr-FR"/>
        </w:rPr>
        <w:t>e l’</w:t>
      </w:r>
      <w:r>
        <w:rPr>
          <w:rFonts w:ascii="Marianne" w:hAnsi="Marianne"/>
          <w:color w:val="666666"/>
          <w:sz w:val="28"/>
          <w:szCs w:val="28"/>
          <w:lang w:val="fr-FR"/>
        </w:rPr>
        <w:t>environnement,</w:t>
      </w:r>
    </w:p>
    <w:p>
      <w:pPr>
        <w:pStyle w:val="LOnormal"/>
        <w:spacing w:before="0" w:after="0"/>
        <w:jc w:val="right"/>
        <w:rPr>
          <w:rFonts w:ascii="Marianne" w:hAnsi="Marianne"/>
          <w:b/>
          <w:b/>
          <w:bCs/>
        </w:rPr>
      </w:pPr>
      <w:r>
        <w:rPr>
          <w:rFonts w:ascii="Marianne" w:hAnsi="Marianne"/>
          <w:b/>
          <w:bCs/>
          <w:color w:val="666666"/>
          <w:sz w:val="28"/>
          <w:szCs w:val="28"/>
          <w:lang w:val="fr-FR"/>
        </w:rPr>
        <w:t>de l’aménagement et du logement</w:t>
      </w:r>
    </w:p>
    <w:p>
      <w:pPr>
        <w:pStyle w:val="LOnormal"/>
        <w:spacing w:before="0" w:after="0"/>
        <w:jc w:val="right"/>
        <w:rPr>
          <w:color w:val="666666"/>
          <w:sz w:val="28"/>
          <w:szCs w:val="28"/>
          <w:lang w:val="fr-FR"/>
        </w:rPr>
      </w:pPr>
      <w:r>
        <w:rPr>
          <w:rFonts w:ascii="Marianne" w:hAnsi="Marianne"/>
          <w:b/>
          <w:bCs/>
        </w:rPr>
      </w:r>
    </w:p>
    <w:p>
      <w:pPr>
        <w:pStyle w:val="LOnormal"/>
        <w:spacing w:before="0" w:after="0"/>
        <w:jc w:val="right"/>
        <w:rPr>
          <w:color w:val="666666"/>
          <w:sz w:val="28"/>
          <w:szCs w:val="28"/>
          <w:lang w:val="fr-FR"/>
        </w:rPr>
      </w:pPr>
      <w:r>
        <w:rPr>
          <w:rFonts w:ascii="Marianne" w:hAnsi="Marianne"/>
          <w:b/>
          <w:bCs/>
        </w:rPr>
      </w:r>
    </w:p>
    <w:p>
      <w:pPr>
        <w:pStyle w:val="Corpsdetexte"/>
        <w:spacing w:lineRule="auto" w:line="276" w:before="0" w:after="0"/>
        <w:jc w:val="left"/>
        <w:rPr>
          <w:rFonts w:ascii="Marianne" w:hAnsi="Marianne"/>
          <w:b w:val="false"/>
          <w:b w:val="false"/>
          <w:bCs w:val="false"/>
          <w:color w:val="000000"/>
          <w:sz w:val="16"/>
          <w:szCs w:val="16"/>
        </w:rPr>
      </w:pPr>
      <w:r>
        <w:rPr>
          <w:rFonts w:ascii="Marianne" w:hAnsi="Marianne"/>
          <w:b w:val="false"/>
          <w:bCs w:val="false"/>
          <w:color w:val="000000"/>
          <w:sz w:val="16"/>
          <w:szCs w:val="16"/>
        </w:rPr>
        <w:t>Mission Energie et Changement Climatique</w:t>
      </w:r>
    </w:p>
    <w:p>
      <w:pPr>
        <w:pStyle w:val="Corpsdetexte"/>
        <w:spacing w:lineRule="auto" w:line="276" w:before="0" w:after="0"/>
        <w:jc w:val="left"/>
        <w:rPr/>
      </w:pPr>
      <w:hyperlink r:id="rId4">
        <w:r>
          <w:rPr>
            <w:rStyle w:val="LienInternet"/>
            <w:rFonts w:ascii="Marianne" w:hAnsi="Marianne"/>
            <w:b w:val="false"/>
            <w:bCs w:val="false"/>
            <w:color w:val="000000"/>
            <w:sz w:val="16"/>
            <w:szCs w:val="16"/>
          </w:rPr>
          <w:t>mecc.dreal-paysdelaloire@developpement-durable.gouv.fr</w:t>
        </w:r>
      </w:hyperlink>
    </w:p>
    <w:p>
      <w:pPr>
        <w:pStyle w:val="Corpsdetexte"/>
        <w:spacing w:lineRule="auto" w:line="276" w:before="0" w:after="0"/>
        <w:jc w:val="left"/>
        <w:rPr>
          <w:rFonts w:ascii="Marianne" w:hAnsi="Marianne"/>
          <w:b/>
          <w:b/>
          <w:bCs/>
          <w:color w:val="000000"/>
          <w:sz w:val="16"/>
          <w:szCs w:val="16"/>
        </w:rPr>
      </w:pPr>
      <w:r>
        <w:rPr>
          <w:rFonts w:ascii="Marianne" w:hAnsi="Marianne"/>
          <w:b/>
          <w:bCs/>
          <w:color w:val="000000"/>
          <w:sz w:val="16"/>
          <w:szCs w:val="16"/>
        </w:rPr>
      </w:r>
    </w:p>
    <w:p>
      <w:pPr>
        <w:pStyle w:val="LOnormal"/>
        <w:spacing w:before="0" w:after="0"/>
        <w:jc w:val="center"/>
        <w:rPr>
          <w:rFonts w:ascii="Marianne" w:hAnsi="Marianne"/>
          <w:b/>
          <w:b/>
          <w:bCs/>
          <w:sz w:val="24"/>
          <w:szCs w:val="24"/>
        </w:rPr>
      </w:pPr>
      <w:r>
        <w:rPr>
          <w:rFonts w:ascii="Marianne" w:hAnsi="Marianne"/>
          <w:b/>
          <w:bCs/>
          <w:sz w:val="24"/>
          <w:szCs w:val="24"/>
        </w:rPr>
        <w:t>Atelier de décryptage du PNACC-3 en consultation du 28/11/2024</w:t>
      </w:r>
    </w:p>
    <w:p>
      <w:pPr>
        <w:pStyle w:val="LOnormal"/>
        <w:spacing w:before="0" w:after="0"/>
        <w:jc w:val="center"/>
        <w:rPr>
          <w:rFonts w:ascii="Marianne" w:hAnsi="Marianne"/>
          <w:b/>
          <w:b/>
          <w:bCs/>
          <w:sz w:val="24"/>
          <w:szCs w:val="24"/>
        </w:rPr>
      </w:pPr>
      <w:r>
        <w:rPr>
          <w:rFonts w:ascii="Marianne" w:hAnsi="Marianne"/>
          <w:b/>
          <w:bCs/>
          <w:sz w:val="24"/>
          <w:szCs w:val="24"/>
        </w:rPr>
        <w:t>RÉSUMÉ DES ÉCHANGES</w:t>
      </w:r>
    </w:p>
    <w:p>
      <w:pPr>
        <w:pStyle w:val="LOnormal"/>
        <w:spacing w:before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LOnormal"/>
        <w:spacing w:before="0" w:after="0"/>
        <w:jc w:val="both"/>
        <w:rPr>
          <w:rFonts w:ascii="Marianne" w:hAnsi="Marianne"/>
          <w:sz w:val="20"/>
          <w:szCs w:val="20"/>
          <w:u w:val="single"/>
        </w:rPr>
      </w:pPr>
      <w:r>
        <w:rPr>
          <w:rFonts w:ascii="Marianne" w:hAnsi="Marianne"/>
          <w:sz w:val="20"/>
          <w:szCs w:val="20"/>
          <w:u w:val="single"/>
        </w:rPr>
        <w:t>Éléments transversaux</w:t>
      </w:r>
    </w:p>
    <w:p>
      <w:pPr>
        <w:pStyle w:val="LOnormal"/>
        <w:numPr>
          <w:ilvl w:val="0"/>
          <w:numId w:val="3"/>
        </w:numPr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  <w:b/>
          <w:bCs/>
          <w:sz w:val="20"/>
          <w:szCs w:val="20"/>
          <w:u w:val="none"/>
        </w:rPr>
        <w:t xml:space="preserve">Structure globale </w:t>
      </w:r>
      <w:r>
        <w:rPr>
          <w:rFonts w:ascii="Marianne" w:hAnsi="Marianne"/>
          <w:b/>
          <w:bCs/>
          <w:sz w:val="20"/>
          <w:szCs w:val="20"/>
          <w:u w:val="none"/>
        </w:rPr>
        <w:t>du PNACC-3 en consultation</w:t>
      </w:r>
      <w:r>
        <w:rPr>
          <w:rFonts w:ascii="Marianne" w:hAnsi="Marianne"/>
          <w:b/>
          <w:bCs/>
          <w:sz w:val="20"/>
          <w:szCs w:val="20"/>
          <w:u w:val="none"/>
        </w:rPr>
        <w:t xml:space="preserve"> : </w:t>
      </w:r>
    </w:p>
    <w:p>
      <w:pPr>
        <w:pStyle w:val="LOnormal"/>
        <w:numPr>
          <w:ilvl w:val="1"/>
          <w:numId w:val="3"/>
        </w:numPr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  <w:sz w:val="20"/>
          <w:szCs w:val="20"/>
        </w:rPr>
        <w:t>Document chapeau : orientations stratégiques</w:t>
      </w:r>
    </w:p>
    <w:p>
      <w:pPr>
        <w:pStyle w:val="LOnormal"/>
        <w:numPr>
          <w:ilvl w:val="1"/>
          <w:numId w:val="3"/>
        </w:numPr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  <w:sz w:val="20"/>
          <w:szCs w:val="20"/>
        </w:rPr>
        <w:t xml:space="preserve">Le cœur du PNACC </w:t>
      </w:r>
      <w:r>
        <w:rPr>
          <w:rFonts w:ascii="Marianne" w:hAnsi="Marianne"/>
          <w:sz w:val="20"/>
          <w:szCs w:val="20"/>
        </w:rPr>
        <w:t>est</w:t>
      </w:r>
      <w:r>
        <w:rPr>
          <w:rFonts w:ascii="Marianne" w:hAnsi="Marianne"/>
          <w:sz w:val="20"/>
          <w:szCs w:val="20"/>
        </w:rPr>
        <w:t xml:space="preserve"> les 200 actions contenues dans les 51 fiches mesures, organisé</w:t>
      </w:r>
      <w:r>
        <w:rPr>
          <w:rFonts w:ascii="Marianne" w:hAnsi="Marianne"/>
          <w:sz w:val="20"/>
          <w:szCs w:val="20"/>
        </w:rPr>
        <w:t>es</w:t>
      </w:r>
      <w:r>
        <w:rPr>
          <w:rFonts w:ascii="Marianne" w:hAnsi="Marianne"/>
          <w:sz w:val="20"/>
          <w:szCs w:val="20"/>
        </w:rPr>
        <w:t xml:space="preserve"> en 5 axes </w:t>
      </w:r>
      <w:r>
        <w:rPr>
          <w:rFonts w:ascii="Marianne" w:hAnsi="Marianne"/>
          <w:sz w:val="20"/>
          <w:szCs w:val="20"/>
        </w:rPr>
        <w:t>non</w:t>
      </w:r>
      <w:r>
        <w:rPr>
          <w:rFonts w:ascii="Marianne" w:hAnsi="Marianne"/>
          <w:sz w:val="20"/>
          <w:szCs w:val="20"/>
        </w:rPr>
        <w:t xml:space="preserve"> hiérarchisés. </w:t>
      </w:r>
      <w:r>
        <w:rPr>
          <w:rFonts w:ascii="Marianne" w:hAnsi="Marianne"/>
          <w:sz w:val="20"/>
          <w:szCs w:val="20"/>
        </w:rPr>
        <w:t xml:space="preserve">Certaines mesures contiennent plus d’une vingtaine d’actions. </w:t>
      </w:r>
    </w:p>
    <w:p>
      <w:pPr>
        <w:pStyle w:val="LOnormal"/>
        <w:numPr>
          <w:ilvl w:val="0"/>
          <w:numId w:val="3"/>
        </w:numPr>
        <w:spacing w:before="0" w:after="0"/>
        <w:ind w:left="720" w:right="0" w:hanging="360"/>
        <w:jc w:val="both"/>
        <w:rPr>
          <w:rFonts w:ascii="Marianne" w:hAnsi="Marianne"/>
          <w:b/>
          <w:b/>
          <w:bCs/>
          <w:u w:val="none"/>
        </w:rPr>
      </w:pPr>
      <w:r>
        <w:rPr>
          <w:rFonts w:ascii="Marianne" w:hAnsi="Marianne"/>
          <w:b w:val="false"/>
          <w:bCs w:val="false"/>
          <w:sz w:val="20"/>
          <w:szCs w:val="20"/>
          <w:u w:val="none"/>
        </w:rPr>
        <w:t>Les mesures proposent des actions variées relevant d’évolutions réglementaires, d’amélioration des connaissances, d’élaboration d’outils d’accompagnement des acteurs, d’incitations, de démarches de sensibilisation, etc.</w:t>
      </w:r>
    </w:p>
    <w:p>
      <w:pPr>
        <w:pStyle w:val="LOnormal"/>
        <w:numPr>
          <w:ilvl w:val="0"/>
          <w:numId w:val="3"/>
        </w:numPr>
        <w:spacing w:before="0" w:after="0"/>
        <w:jc w:val="both"/>
        <w:rPr>
          <w:rFonts w:ascii="Marianne" w:hAnsi="Marianne"/>
          <w:b/>
          <w:b/>
          <w:bCs/>
          <w:u w:val="none"/>
        </w:rPr>
      </w:pPr>
      <w:r>
        <w:rPr>
          <w:rFonts w:ascii="Marianne" w:hAnsi="Marianne"/>
          <w:b/>
          <w:bCs/>
          <w:sz w:val="20"/>
          <w:szCs w:val="20"/>
          <w:u w:val="none"/>
        </w:rPr>
        <w:t xml:space="preserve">Consultation : </w:t>
      </w:r>
    </w:p>
    <w:p>
      <w:pPr>
        <w:pStyle w:val="LOnormal"/>
        <w:numPr>
          <w:ilvl w:val="1"/>
          <w:numId w:val="3"/>
        </w:numPr>
        <w:spacing w:before="0" w:after="0"/>
        <w:jc w:val="both"/>
        <w:rPr>
          <w:rFonts w:ascii="Marianne" w:hAnsi="Marianne"/>
          <w:sz w:val="20"/>
          <w:szCs w:val="20"/>
          <w:u w:val="none"/>
        </w:rPr>
      </w:pPr>
      <w:r>
        <w:rPr>
          <w:rFonts w:ascii="Marianne" w:hAnsi="Marianne"/>
          <w:sz w:val="20"/>
          <w:szCs w:val="20"/>
          <w:u w:val="none"/>
        </w:rPr>
        <w:t>Il est possible de répondre à la fois au questionnaire et de déposer un cahier d’acteur. Le questionnaire en ligne est plutôt à destination des individus et le cahier d’acteur des personnes morales. Néanmoins, il n’y a pas de restrictions.</w:t>
      </w:r>
    </w:p>
    <w:p>
      <w:pPr>
        <w:pStyle w:val="LOnormal"/>
        <w:numPr>
          <w:ilvl w:val="1"/>
          <w:numId w:val="3"/>
        </w:numPr>
        <w:spacing w:before="0" w:after="0"/>
        <w:jc w:val="both"/>
        <w:rPr>
          <w:rFonts w:ascii="Marianne" w:hAnsi="Marianne"/>
          <w:sz w:val="20"/>
          <w:szCs w:val="20"/>
          <w:u w:val="none"/>
        </w:rPr>
      </w:pPr>
      <w:r>
        <w:rPr>
          <w:rFonts w:ascii="Marianne" w:hAnsi="Marianne"/>
          <w:sz w:val="20"/>
          <w:szCs w:val="20"/>
          <w:u w:val="none"/>
        </w:rPr>
        <w:t xml:space="preserve">Plus les contributions seront précises et concrètes, plus elles seront facilement prises en compte. N’hésitez pas à indiquer les mesures, les actions, voire les paragraphes que vous souhaiteriez voir évoluer. N’hésitez pas à proposer de nouvelles mesures. </w:t>
      </w:r>
    </w:p>
    <w:p>
      <w:pPr>
        <w:pStyle w:val="LOnormal"/>
        <w:numPr>
          <w:ilvl w:val="1"/>
          <w:numId w:val="3"/>
        </w:numPr>
        <w:spacing w:before="0" w:after="0"/>
        <w:jc w:val="both"/>
        <w:rPr>
          <w:rFonts w:ascii="Marianne" w:hAnsi="Marianne"/>
          <w:sz w:val="20"/>
          <w:szCs w:val="20"/>
          <w:u w:val="none"/>
        </w:rPr>
      </w:pPr>
      <w:r>
        <w:rPr>
          <w:rFonts w:ascii="Marianne" w:hAnsi="Marianne"/>
          <w:sz w:val="20"/>
          <w:szCs w:val="20"/>
          <w:u w:val="none"/>
        </w:rPr>
        <w:t>Objectif : traitement des consultations du PNACC en T1 2025 et version définitive du PNACC en T2 2025. Néanmoins, certaines actions sont d’ores et déjà lancées.</w:t>
      </w:r>
    </w:p>
    <w:p>
      <w:pPr>
        <w:pStyle w:val="Normal1"/>
        <w:numPr>
          <w:ilvl w:val="0"/>
          <w:numId w:val="3"/>
        </w:numPr>
        <w:spacing w:before="0" w:after="0"/>
        <w:jc w:val="both"/>
        <w:rPr>
          <w:rFonts w:ascii="Marianne" w:hAnsi="Marianne"/>
          <w:sz w:val="20"/>
          <w:szCs w:val="20"/>
          <w:u w:val="none"/>
        </w:rPr>
      </w:pPr>
      <w:r>
        <w:rPr>
          <w:rFonts w:ascii="Marianne" w:hAnsi="Marianne"/>
          <w:b/>
          <w:bCs/>
          <w:sz w:val="20"/>
          <w:szCs w:val="20"/>
          <w:u w:val="none"/>
        </w:rPr>
        <w:t>F</w:t>
      </w:r>
      <w:r>
        <w:rPr>
          <w:rFonts w:ascii="Marianne" w:hAnsi="Marianne"/>
          <w:b/>
          <w:bCs/>
          <w:sz w:val="20"/>
          <w:szCs w:val="20"/>
          <w:u w:val="none"/>
        </w:rPr>
        <w:t>inancement des mesures</w:t>
      </w:r>
      <w:r>
        <w:rPr>
          <w:rFonts w:ascii="Marianne" w:hAnsi="Marianne"/>
          <w:sz w:val="20"/>
          <w:szCs w:val="20"/>
          <w:u w:val="none"/>
        </w:rPr>
        <w:t xml:space="preserve"> </w:t>
      </w:r>
    </w:p>
    <w:p>
      <w:pPr>
        <w:pStyle w:val="Normal1"/>
        <w:numPr>
          <w:ilvl w:val="1"/>
          <w:numId w:val="3"/>
        </w:numPr>
        <w:spacing w:before="0" w:after="0"/>
        <w:jc w:val="both"/>
        <w:rPr>
          <w:rFonts w:ascii="Marianne" w:hAnsi="Marianne"/>
          <w:sz w:val="20"/>
          <w:szCs w:val="20"/>
          <w:u w:val="none"/>
        </w:rPr>
      </w:pPr>
      <w:r>
        <w:rPr>
          <w:rFonts w:ascii="Marianne" w:hAnsi="Marianne"/>
          <w:sz w:val="20"/>
          <w:szCs w:val="20"/>
          <w:u w:val="none"/>
        </w:rPr>
        <w:t xml:space="preserve">Le financement des mesures </w:t>
      </w:r>
      <w:r>
        <w:rPr>
          <w:rFonts w:ascii="Marianne" w:hAnsi="Marianne"/>
          <w:sz w:val="20"/>
          <w:szCs w:val="20"/>
          <w:u w:val="none"/>
        </w:rPr>
        <w:t>est</w:t>
      </w:r>
      <w:r>
        <w:rPr>
          <w:rFonts w:ascii="Marianne" w:hAnsi="Marianne"/>
          <w:sz w:val="20"/>
          <w:szCs w:val="20"/>
          <w:u w:val="none"/>
        </w:rPr>
        <w:t xml:space="preserve"> indiqué dans chaque fiche-mesures (ligne « budget »). </w:t>
      </w:r>
    </w:p>
    <w:p>
      <w:pPr>
        <w:pStyle w:val="Normal1"/>
        <w:numPr>
          <w:ilvl w:val="1"/>
          <w:numId w:val="3"/>
        </w:numPr>
        <w:spacing w:before="0" w:after="0"/>
        <w:jc w:val="both"/>
        <w:rPr>
          <w:rFonts w:ascii="Marianne" w:hAnsi="Marianne"/>
          <w:sz w:val="20"/>
          <w:szCs w:val="20"/>
          <w:u w:val="none"/>
        </w:rPr>
      </w:pPr>
      <w:r>
        <w:rPr>
          <w:rFonts w:ascii="Marianne" w:hAnsi="Marianne"/>
          <w:sz w:val="20"/>
          <w:szCs w:val="20"/>
          <w:u w:val="none"/>
        </w:rPr>
        <w:t xml:space="preserve">Certains financements sont déjà prévus au budget 2024 de l’État, d’autres vont être discutés dans le cadre du projet de loi de finances, d’autres relèvent de réorientation de financements existants. </w:t>
      </w:r>
      <w:r>
        <w:rPr>
          <w:rFonts w:ascii="Marianne" w:hAnsi="Marianne"/>
          <w:sz w:val="20"/>
          <w:szCs w:val="20"/>
          <w:u w:val="none"/>
        </w:rPr>
        <w:t xml:space="preserve">L’idée est de s’appuyer sur la diversité de financements existants, qui ne sont pas toujours bien identifiés par les porteurs de projets (dont les financements européens). </w:t>
      </w:r>
    </w:p>
    <w:p>
      <w:pPr>
        <w:pStyle w:val="Normal1"/>
        <w:numPr>
          <w:ilvl w:val="1"/>
          <w:numId w:val="3"/>
        </w:numPr>
        <w:spacing w:before="0" w:after="0"/>
        <w:jc w:val="both"/>
        <w:rPr>
          <w:rFonts w:ascii="Marianne" w:hAnsi="Marianne"/>
          <w:sz w:val="20"/>
          <w:szCs w:val="20"/>
          <w:u w:val="none"/>
        </w:rPr>
      </w:pPr>
      <w:r>
        <w:rPr>
          <w:rFonts w:ascii="Marianne" w:hAnsi="Marianne"/>
          <w:sz w:val="20"/>
          <w:szCs w:val="20"/>
          <w:u w:val="none"/>
        </w:rPr>
        <w:t xml:space="preserve">Le site </w:t>
      </w:r>
      <w:hyperlink r:id="rId5">
        <w:r>
          <w:rPr>
            <w:rStyle w:val="LienInternet"/>
            <w:rFonts w:ascii="Marianne" w:hAnsi="Marianne"/>
            <w:sz w:val="20"/>
            <w:szCs w:val="20"/>
            <w:u w:val="none"/>
          </w:rPr>
          <w:t>Aide</w:t>
        </w:r>
        <w:r>
          <w:rPr>
            <w:rStyle w:val="LienInternet"/>
            <w:rFonts w:ascii="Marianne" w:hAnsi="Marianne"/>
            <w:sz w:val="20"/>
            <w:szCs w:val="20"/>
            <w:u w:val="none"/>
          </w:rPr>
          <w:t>s</w:t>
        </w:r>
        <w:r>
          <w:rPr>
            <w:rStyle w:val="LienInternet"/>
            <w:rFonts w:ascii="Marianne" w:hAnsi="Marianne"/>
            <w:sz w:val="20"/>
            <w:szCs w:val="20"/>
            <w:u w:val="none"/>
          </w:rPr>
          <w:t xml:space="preserve"> territoire</w:t>
        </w:r>
        <w:r>
          <w:rPr>
            <w:rStyle w:val="LienInternet"/>
            <w:rFonts w:ascii="Marianne" w:hAnsi="Marianne"/>
            <w:sz w:val="20"/>
            <w:szCs w:val="20"/>
            <w:u w:val="none"/>
          </w:rPr>
          <w:t>s</w:t>
        </w:r>
      </w:hyperlink>
      <w:r>
        <w:rPr>
          <w:rFonts w:ascii="Marianne" w:hAnsi="Marianne"/>
          <w:sz w:val="20"/>
          <w:szCs w:val="20"/>
          <w:u w:val="none"/>
        </w:rPr>
        <w:t xml:space="preserve"> recense de nombreuses aides disponibles</w:t>
      </w:r>
      <w:r>
        <w:rPr>
          <w:rFonts w:ascii="Marianne" w:hAnsi="Marianne"/>
          <w:sz w:val="20"/>
          <w:szCs w:val="20"/>
          <w:u w:val="none"/>
        </w:rPr>
        <w:t xml:space="preserve">. </w:t>
      </w:r>
      <w:r>
        <w:rPr>
          <w:rFonts w:ascii="Marianne" w:hAnsi="Marianne"/>
          <w:sz w:val="20"/>
          <w:szCs w:val="20"/>
          <w:u w:val="none"/>
        </w:rPr>
        <w:t xml:space="preserve">Il possède un filtre spécifique </w:t>
      </w:r>
      <w:r>
        <w:rPr>
          <w:rFonts w:ascii="Marianne" w:hAnsi="Marianne"/>
          <w:sz w:val="20"/>
          <w:szCs w:val="20"/>
          <w:u w:val="none"/>
        </w:rPr>
        <w:t xml:space="preserve">pour retrouver </w:t>
      </w:r>
      <w:r>
        <w:rPr>
          <w:rFonts w:ascii="Marianne" w:hAnsi="Marianne"/>
          <w:sz w:val="20"/>
          <w:szCs w:val="20"/>
          <w:u w:val="none"/>
        </w:rPr>
        <w:t xml:space="preserve">les </w:t>
      </w:r>
      <w:r>
        <w:rPr>
          <w:rFonts w:ascii="Marianne" w:hAnsi="Marianne"/>
          <w:sz w:val="20"/>
          <w:szCs w:val="20"/>
          <w:u w:val="none"/>
        </w:rPr>
        <w:t xml:space="preserve">financements des </w:t>
      </w:r>
      <w:r>
        <w:rPr>
          <w:rFonts w:ascii="Marianne" w:hAnsi="Marianne"/>
          <w:sz w:val="20"/>
          <w:szCs w:val="20"/>
          <w:u w:val="none"/>
        </w:rPr>
        <w:t xml:space="preserve">solutions d’adaptation fondée sur la nature. </w:t>
      </w:r>
    </w:p>
    <w:p>
      <w:pPr>
        <w:pStyle w:val="Normal1"/>
        <w:numPr>
          <w:ilvl w:val="1"/>
          <w:numId w:val="3"/>
        </w:numPr>
        <w:spacing w:before="0" w:after="0"/>
        <w:jc w:val="both"/>
        <w:rPr>
          <w:rFonts w:ascii="Marianne" w:hAnsi="Marianne"/>
          <w:sz w:val="20"/>
          <w:szCs w:val="20"/>
          <w:u w:val="none"/>
        </w:rPr>
      </w:pPr>
      <w:r>
        <w:rPr>
          <w:rFonts w:ascii="Marianne" w:hAnsi="Marianne"/>
          <w:sz w:val="20"/>
          <w:szCs w:val="20"/>
          <w:u w:val="none"/>
        </w:rPr>
        <w:t xml:space="preserve">L’objectif est de </w:t>
      </w:r>
      <w:r>
        <w:rPr>
          <w:rFonts w:ascii="Marianne" w:hAnsi="Marianne"/>
          <w:sz w:val="20"/>
          <w:szCs w:val="20"/>
          <w:u w:val="none"/>
        </w:rPr>
        <w:t xml:space="preserve">mieux flécher les financements et de </w:t>
      </w:r>
      <w:r>
        <w:rPr>
          <w:rFonts w:ascii="Marianne" w:hAnsi="Marianne"/>
          <w:sz w:val="20"/>
          <w:szCs w:val="20"/>
          <w:u w:val="none"/>
        </w:rPr>
        <w:t xml:space="preserve">progressivement introduire une conditionnalité de prise en compte du climat futur aux financements de l’État existants (ex. : Fonds vert). Ainsi, les projets non résilients pour le territoire ne devront </w:t>
      </w:r>
      <w:r>
        <w:rPr>
          <w:rFonts w:ascii="Marianne" w:hAnsi="Marianne"/>
          <w:sz w:val="20"/>
          <w:szCs w:val="20"/>
          <w:u w:val="none"/>
        </w:rPr>
        <w:t xml:space="preserve">progressivement </w:t>
      </w:r>
      <w:r>
        <w:rPr>
          <w:rFonts w:ascii="Marianne" w:hAnsi="Marianne"/>
          <w:sz w:val="20"/>
          <w:szCs w:val="20"/>
          <w:u w:val="none"/>
        </w:rPr>
        <w:t xml:space="preserve">plus être financés. Par exemple, les rénovations énergétiques de l’immobilier de l’État devront tenir compte du confort d'été </w:t>
      </w:r>
      <w:r>
        <w:rPr>
          <w:rFonts w:ascii="Marianne" w:hAnsi="Marianne"/>
          <w:sz w:val="20"/>
          <w:szCs w:val="20"/>
          <w:u w:val="none"/>
        </w:rPr>
        <w:t xml:space="preserve">pour </w:t>
      </w:r>
      <w:r>
        <w:rPr>
          <w:rFonts w:ascii="Marianne" w:hAnsi="Marianne"/>
          <w:sz w:val="20"/>
          <w:szCs w:val="20"/>
          <w:u w:val="none"/>
        </w:rPr>
        <w:t xml:space="preserve">éviter </w:t>
      </w:r>
      <w:r>
        <w:rPr>
          <w:rFonts w:ascii="Marianne" w:hAnsi="Marianne"/>
          <w:sz w:val="20"/>
          <w:szCs w:val="20"/>
          <w:u w:val="none"/>
        </w:rPr>
        <w:t>des</w:t>
      </w:r>
      <w:r>
        <w:rPr>
          <w:rFonts w:ascii="Marianne" w:hAnsi="Marianne"/>
          <w:sz w:val="20"/>
          <w:szCs w:val="20"/>
          <w:u w:val="none"/>
        </w:rPr>
        <w:t xml:space="preserve"> surcoûts supplémentaires dans les décennies à venir. </w:t>
      </w:r>
    </w:p>
    <w:p>
      <w:pPr>
        <w:pStyle w:val="Normal1"/>
        <w:spacing w:before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LOnormal"/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  <w:sz w:val="20"/>
          <w:szCs w:val="20"/>
          <w:u w:val="single"/>
        </w:rPr>
        <w:t>Axe 1 : protéger la population</w:t>
      </w:r>
    </w:p>
    <w:p>
      <w:pPr>
        <w:pStyle w:val="LOnormal"/>
        <w:numPr>
          <w:ilvl w:val="0"/>
          <w:numId w:val="1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 xml:space="preserve">Axe qui vise à </w:t>
      </w:r>
      <w:r>
        <w:rPr>
          <w:rFonts w:ascii="Marianne" w:hAnsi="Marianne"/>
          <w:b/>
          <w:bCs/>
          <w:sz w:val="20"/>
          <w:szCs w:val="20"/>
        </w:rPr>
        <w:t xml:space="preserve">couvrir l'ensemble des aléas climatiques </w:t>
      </w:r>
      <w:r>
        <w:rPr>
          <w:rFonts w:ascii="Marianne" w:hAnsi="Marianne"/>
          <w:sz w:val="20"/>
          <w:szCs w:val="20"/>
        </w:rPr>
        <w:t xml:space="preserve">qui vont être </w:t>
      </w:r>
      <w:r>
        <w:rPr>
          <w:rFonts w:ascii="Marianne" w:hAnsi="Marianne"/>
          <w:sz w:val="20"/>
          <w:szCs w:val="20"/>
        </w:rPr>
        <w:t>renforcés</w:t>
      </w:r>
      <w:r>
        <w:rPr>
          <w:rFonts w:ascii="Marianne" w:hAnsi="Marianne"/>
          <w:sz w:val="20"/>
          <w:szCs w:val="20"/>
        </w:rPr>
        <w:t xml:space="preserve"> par le réchauffement climatique </w:t>
      </w:r>
      <w:r>
        <w:rPr>
          <w:rFonts w:ascii="Marianne" w:hAnsi="Marianne"/>
          <w:sz w:val="20"/>
          <w:szCs w:val="20"/>
        </w:rPr>
        <w:t xml:space="preserve">et des risques induits pour la population : </w:t>
      </w:r>
      <w:r>
        <w:rPr>
          <w:rFonts w:ascii="Marianne" w:hAnsi="Marianne"/>
          <w:sz w:val="20"/>
          <w:szCs w:val="20"/>
        </w:rPr>
        <w:t>fortes chaleurs</w:t>
      </w:r>
      <w:r>
        <w:rPr>
          <w:rFonts w:ascii="Marianne" w:hAnsi="Marianne"/>
          <w:sz w:val="20"/>
          <w:szCs w:val="20"/>
        </w:rPr>
        <w:t xml:space="preserve"> (adaptation des logements et aménagements, conditions de travail, …</w:t>
      </w:r>
      <w:r>
        <w:rPr>
          <w:rFonts w:ascii="Marianne" w:hAnsi="Marianne"/>
          <w:sz w:val="20"/>
          <w:szCs w:val="20"/>
        </w:rPr>
        <w:t xml:space="preserve">), inondations, </w:t>
      </w:r>
      <w:r>
        <w:rPr>
          <w:rFonts w:ascii="Marianne" w:hAnsi="Marianne"/>
          <w:sz w:val="20"/>
          <w:szCs w:val="20"/>
        </w:rPr>
        <w:t xml:space="preserve">incendies, phénomène de retrait-gonflement des argiles, recul du trait de côte, </w:t>
      </w:r>
      <w:r>
        <w:rPr>
          <w:rFonts w:ascii="Marianne" w:hAnsi="Marianne"/>
          <w:sz w:val="20"/>
          <w:szCs w:val="20"/>
        </w:rPr>
        <w:t>risques sanitaires, impacts en matière de pollution de l’air, risques technologiques</w:t>
      </w:r>
      <w:r>
        <w:rPr>
          <w:rFonts w:ascii="Marianne" w:hAnsi="Marianne"/>
          <w:sz w:val="20"/>
          <w:szCs w:val="20"/>
        </w:rPr>
        <w:t xml:space="preserve">. </w:t>
      </w:r>
      <w:r>
        <w:rPr>
          <w:rFonts w:ascii="Marianne" w:hAnsi="Marianne"/>
          <w:sz w:val="20"/>
          <w:szCs w:val="20"/>
        </w:rPr>
        <w:t>Axe qui vise également à massifier le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recours aux solutions fondées sur la nature. </w:t>
      </w:r>
    </w:p>
    <w:p>
      <w:pPr>
        <w:pStyle w:val="LOnormal"/>
        <w:numPr>
          <w:ilvl w:val="0"/>
          <w:numId w:val="1"/>
        </w:numPr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  <w:b/>
          <w:bCs/>
          <w:sz w:val="20"/>
          <w:szCs w:val="20"/>
        </w:rPr>
        <w:t xml:space="preserve">Révision des PPRN </w:t>
      </w:r>
      <w:r>
        <w:rPr>
          <w:rFonts w:ascii="Marianne" w:hAnsi="Marianne"/>
          <w:b/>
          <w:bCs/>
          <w:sz w:val="20"/>
          <w:szCs w:val="20"/>
        </w:rPr>
        <w:t>pour s’aligner avec la TRACC</w:t>
      </w:r>
      <w:r>
        <w:rPr>
          <w:rFonts w:ascii="Marianne" w:hAnsi="Marianne"/>
          <w:b/>
          <w:bCs/>
          <w:sz w:val="20"/>
          <w:szCs w:val="20"/>
        </w:rPr>
        <w:t> :</w:t>
      </w:r>
      <w:r>
        <w:rPr>
          <w:rFonts w:ascii="Marianne" w:hAnsi="Marianne"/>
          <w:sz w:val="20"/>
          <w:szCs w:val="20"/>
        </w:rPr>
        <w:t xml:space="preserve"> mise à jour au fil des révisions des feuilles de routes de 3 ans </w:t>
      </w:r>
      <w:r>
        <w:rPr>
          <w:rFonts w:ascii="Marianne" w:hAnsi="Marianne"/>
          <w:sz w:val="20"/>
          <w:szCs w:val="20"/>
        </w:rPr>
        <w:t>(</w:t>
      </w:r>
      <w:r>
        <w:rPr>
          <w:rFonts w:ascii="Marianne" w:hAnsi="Marianne"/>
          <w:sz w:val="20"/>
          <w:szCs w:val="20"/>
        </w:rPr>
        <w:t>fixées par la DGPR</w:t>
      </w:r>
      <w:r>
        <w:rPr>
          <w:rFonts w:ascii="Marianne" w:hAnsi="Marianne"/>
          <w:sz w:val="20"/>
          <w:szCs w:val="20"/>
        </w:rPr>
        <w:t>)</w:t>
      </w:r>
      <w:r>
        <w:rPr>
          <w:rFonts w:ascii="Marianne" w:hAnsi="Marianne"/>
          <w:sz w:val="20"/>
          <w:szCs w:val="20"/>
        </w:rPr>
        <w:t xml:space="preserve">. Exemple PPR littoraux : intégration d’une élévation du niveau marin autour de 90cm-1m, supérieure à celle inscrite aujourd’hui. </w:t>
      </w:r>
      <w:r>
        <w:rPr>
          <w:rFonts w:ascii="Marianne" w:hAnsi="Marianne"/>
          <w:sz w:val="20"/>
          <w:szCs w:val="20"/>
        </w:rPr>
        <w:t xml:space="preserve">Néanmoins, l’intégration de la TRACC a été déjà anticipée dans les évolutions réglementaires de l’élaboration de certaines cartographies notamment militaires. </w:t>
      </w:r>
    </w:p>
    <w:p>
      <w:pPr>
        <w:pStyle w:val="LOnormal"/>
        <w:numPr>
          <w:ilvl w:val="0"/>
          <w:numId w:val="1"/>
        </w:numPr>
        <w:spacing w:before="0" w:after="0"/>
        <w:jc w:val="both"/>
        <w:rPr>
          <w:b/>
          <w:b/>
          <w:bCs/>
        </w:rPr>
      </w:pPr>
      <w:r>
        <w:rPr>
          <w:rFonts w:ascii="Marianne" w:hAnsi="Marianne"/>
          <w:b/>
          <w:bCs/>
          <w:sz w:val="20"/>
          <w:szCs w:val="20"/>
        </w:rPr>
        <w:t xml:space="preserve">Précisions sur les mesures relatives aux </w:t>
      </w:r>
      <w:r>
        <w:rPr>
          <w:rFonts w:ascii="Marianne" w:hAnsi="Marianne"/>
          <w:b/>
          <w:bCs/>
          <w:sz w:val="20"/>
          <w:szCs w:val="20"/>
        </w:rPr>
        <w:t>inondation</w:t>
      </w:r>
      <w:r>
        <w:rPr>
          <w:rFonts w:ascii="Marianne" w:hAnsi="Marianne"/>
          <w:b/>
          <w:bCs/>
          <w:sz w:val="20"/>
          <w:szCs w:val="20"/>
        </w:rPr>
        <w:t>s</w:t>
      </w:r>
      <w:r>
        <w:rPr>
          <w:rFonts w:ascii="Marianne" w:hAnsi="Marianne"/>
          <w:b/>
          <w:bCs/>
          <w:sz w:val="20"/>
          <w:szCs w:val="20"/>
        </w:rPr>
        <w:t xml:space="preserve"> : </w:t>
      </w:r>
    </w:p>
    <w:p>
      <w:pPr>
        <w:pStyle w:val="LOnormal"/>
        <w:numPr>
          <w:ilvl w:val="1"/>
          <w:numId w:val="1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>I</w:t>
      </w:r>
      <w:r>
        <w:rPr>
          <w:rFonts w:ascii="Marianne" w:hAnsi="Marianne"/>
          <w:sz w:val="20"/>
          <w:szCs w:val="20"/>
        </w:rPr>
        <w:t>ntégrer les projections climatiques en accord avec la TRACC dans les PPRI plutôt qu’une vision basée sur les évènements passés. Aujourd’</w:t>
      </w:r>
      <w:r>
        <w:rPr>
          <w:rFonts w:ascii="Marianne" w:hAnsi="Marianne"/>
          <w:sz w:val="20"/>
          <w:szCs w:val="20"/>
        </w:rPr>
        <w:t xml:space="preserve">hui, </w:t>
      </w:r>
      <w:r>
        <w:rPr>
          <w:rFonts w:ascii="Marianne" w:hAnsi="Marianne"/>
          <w:sz w:val="20"/>
          <w:szCs w:val="20"/>
        </w:rPr>
        <w:t xml:space="preserve">nous ne devons plus nous fier uniquement au climat passé, </w:t>
      </w:r>
      <w:r>
        <w:rPr>
          <w:rFonts w:ascii="Marianne" w:hAnsi="Marianne"/>
          <w:sz w:val="20"/>
          <w:szCs w:val="20"/>
        </w:rPr>
        <w:t>aux événements climatiques extrêmes qu</w:t>
      </w:r>
      <w:r>
        <w:rPr>
          <w:rFonts w:ascii="Marianne" w:hAnsi="Marianne"/>
          <w:sz w:val="20"/>
          <w:szCs w:val="20"/>
        </w:rPr>
        <w:t>i o</w:t>
      </w:r>
      <w:r>
        <w:rPr>
          <w:rFonts w:ascii="Marianne" w:hAnsi="Marianne"/>
          <w:sz w:val="20"/>
          <w:szCs w:val="20"/>
        </w:rPr>
        <w:t>n</w:t>
      </w:r>
      <w:r>
        <w:rPr>
          <w:rFonts w:ascii="Marianne" w:hAnsi="Marianne"/>
          <w:sz w:val="20"/>
          <w:szCs w:val="20"/>
        </w:rPr>
        <w:t>t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eu lieu</w:t>
      </w:r>
      <w:r>
        <w:rPr>
          <w:rFonts w:ascii="Marianne" w:hAnsi="Marianne"/>
          <w:sz w:val="20"/>
          <w:szCs w:val="20"/>
        </w:rPr>
        <w:t xml:space="preserve"> dans le passé, </w:t>
      </w:r>
      <w:r>
        <w:rPr>
          <w:rFonts w:ascii="Marianne" w:hAnsi="Marianne"/>
          <w:sz w:val="20"/>
          <w:szCs w:val="20"/>
        </w:rPr>
        <w:t>mais avoir un réflexe « climat futur ».</w:t>
      </w:r>
    </w:p>
    <w:p>
      <w:pPr>
        <w:pStyle w:val="Normal1"/>
        <w:numPr>
          <w:ilvl w:val="1"/>
          <w:numId w:val="1"/>
        </w:numPr>
        <w:spacing w:before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Utilisation du F</w:t>
      </w:r>
      <w:r>
        <w:rPr>
          <w:rFonts w:ascii="Marianne" w:hAnsi="Marianne"/>
          <w:sz w:val="20"/>
          <w:szCs w:val="20"/>
        </w:rPr>
        <w:t xml:space="preserve">onds Barnier, </w:t>
      </w:r>
      <w:r>
        <w:rPr>
          <w:rFonts w:ascii="Marianne" w:hAnsi="Marianne"/>
          <w:sz w:val="20"/>
          <w:szCs w:val="20"/>
        </w:rPr>
        <w:t xml:space="preserve">avec une proposition d’abondement </w:t>
      </w:r>
      <w:r>
        <w:rPr>
          <w:rFonts w:ascii="Marianne" w:hAnsi="Marianne"/>
          <w:sz w:val="20"/>
          <w:szCs w:val="20"/>
        </w:rPr>
        <w:t xml:space="preserve">de 75 millions </w:t>
      </w:r>
      <w:r>
        <w:rPr>
          <w:rFonts w:ascii="Marianne" w:hAnsi="Marianne"/>
          <w:sz w:val="20"/>
          <w:szCs w:val="20"/>
        </w:rPr>
        <w:t>d’euros pour 2025,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pour aider les territoires couverts par un PPR ou un PAPI dans leur redéploiement territorial </w:t>
      </w:r>
      <w:r>
        <w:rPr>
          <w:rFonts w:ascii="Marianne" w:hAnsi="Marianne"/>
          <w:sz w:val="20"/>
          <w:szCs w:val="20"/>
        </w:rPr>
        <w:t>ou dans l’adaptation des logements</w:t>
      </w:r>
      <w:r>
        <w:rPr>
          <w:rFonts w:ascii="Marianne" w:hAnsi="Marianne"/>
          <w:sz w:val="20"/>
          <w:szCs w:val="20"/>
        </w:rPr>
        <w:t xml:space="preserve"> pour réduire leur exposition aux risques inondation.</w:t>
      </w:r>
    </w:p>
    <w:p>
      <w:pPr>
        <w:pStyle w:val="Normal1"/>
        <w:spacing w:before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LOnormal"/>
        <w:numPr>
          <w:ilvl w:val="0"/>
          <w:numId w:val="1"/>
        </w:numPr>
        <w:spacing w:before="0" w:after="0"/>
        <w:jc w:val="both"/>
        <w:rPr>
          <w:b/>
          <w:b/>
          <w:bCs/>
        </w:rPr>
      </w:pPr>
      <w:r>
        <w:rPr>
          <w:rFonts w:ascii="Marianne" w:hAnsi="Marianne"/>
          <w:b/>
          <w:bCs/>
          <w:sz w:val="20"/>
          <w:szCs w:val="20"/>
        </w:rPr>
        <w:t>Précision</w:t>
      </w:r>
      <w:r>
        <w:rPr>
          <w:rFonts w:ascii="Marianne" w:hAnsi="Marianne"/>
          <w:b/>
          <w:bCs/>
          <w:sz w:val="20"/>
          <w:szCs w:val="20"/>
        </w:rPr>
        <w:t>s</w:t>
      </w:r>
      <w:r>
        <w:rPr>
          <w:rFonts w:ascii="Marianne" w:hAnsi="Marianne"/>
          <w:b/>
          <w:bCs/>
          <w:sz w:val="20"/>
          <w:szCs w:val="20"/>
        </w:rPr>
        <w:t xml:space="preserve"> sur les mesures relatives au recul du trait de côte (notamment mesure 4) :</w:t>
      </w:r>
    </w:p>
    <w:p>
      <w:pPr>
        <w:pStyle w:val="LOnormal"/>
        <w:numPr>
          <w:ilvl w:val="1"/>
          <w:numId w:val="1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 xml:space="preserve">Stratégie : Poursuite de la </w:t>
      </w:r>
      <w:r>
        <w:rPr>
          <w:rFonts w:ascii="Marianne" w:hAnsi="Marianne"/>
          <w:sz w:val="20"/>
          <w:szCs w:val="20"/>
        </w:rPr>
        <w:t xml:space="preserve">stratégie nationale sur le trait de côte </w:t>
      </w:r>
      <w:r>
        <w:rPr>
          <w:rFonts w:ascii="Marianne" w:hAnsi="Marianne"/>
          <w:sz w:val="20"/>
          <w:szCs w:val="20"/>
        </w:rPr>
        <w:t>qui pose un objectif de gestion du trait de côte éloigné de la</w:t>
      </w:r>
      <w:r>
        <w:rPr>
          <w:rFonts w:ascii="Marianne" w:hAnsi="Marianne"/>
          <w:sz w:val="20"/>
          <w:szCs w:val="20"/>
        </w:rPr>
        <w:t xml:space="preserve"> préservation à tout prix. </w:t>
      </w:r>
      <w:r>
        <w:rPr>
          <w:rFonts w:ascii="Marianne" w:hAnsi="Marianne"/>
          <w:sz w:val="20"/>
          <w:szCs w:val="20"/>
        </w:rPr>
        <w:t>L’idée est de se poser la question des espaces à laisser à la mer ou à protéger et via quels moyens. Cette mesure vise à mettre en débat ce sujet</w:t>
      </w:r>
      <w:r>
        <w:rPr>
          <w:rFonts w:ascii="Marianne" w:hAnsi="Marianne"/>
          <w:sz w:val="20"/>
          <w:szCs w:val="20"/>
        </w:rPr>
        <w:t xml:space="preserve"> au niveau local </w:t>
      </w:r>
      <w:r>
        <w:rPr>
          <w:rFonts w:ascii="Marianne" w:hAnsi="Marianne"/>
          <w:sz w:val="20"/>
          <w:szCs w:val="20"/>
        </w:rPr>
        <w:t>à partir de projections à courts, moyens et long</w:t>
      </w:r>
      <w:r>
        <w:rPr>
          <w:rFonts w:ascii="Marianne" w:hAnsi="Marianne"/>
          <w:sz w:val="20"/>
          <w:szCs w:val="20"/>
        </w:rPr>
        <w:t>s</w:t>
      </w:r>
      <w:r>
        <w:rPr>
          <w:rFonts w:ascii="Marianne" w:hAnsi="Marianne"/>
          <w:sz w:val="20"/>
          <w:szCs w:val="20"/>
        </w:rPr>
        <w:t xml:space="preserve"> termes. </w:t>
      </w:r>
      <w:r>
        <w:rPr>
          <w:rFonts w:ascii="Marianne" w:hAnsi="Marianne"/>
          <w:sz w:val="20"/>
          <w:szCs w:val="20"/>
        </w:rPr>
        <w:t>Sachant que la hausse du niveau marin est un phénomène enclenché pour plusieurs millions d’années, il</w:t>
      </w:r>
      <w:r>
        <w:rPr>
          <w:rFonts w:ascii="Marianne" w:hAnsi="Marianne"/>
          <w:sz w:val="20"/>
          <w:szCs w:val="20"/>
        </w:rPr>
        <w:t xml:space="preserve"> va falloir faire avec</w:t>
      </w:r>
      <w:r>
        <w:rPr>
          <w:rFonts w:ascii="Marianne" w:hAnsi="Marianne"/>
          <w:sz w:val="20"/>
          <w:szCs w:val="20"/>
        </w:rPr>
        <w:t xml:space="preserve">, c’est-à-dire </w:t>
      </w:r>
      <w:r>
        <w:rPr>
          <w:rFonts w:ascii="Marianne" w:hAnsi="Marianne"/>
          <w:sz w:val="20"/>
          <w:szCs w:val="20"/>
        </w:rPr>
        <w:t xml:space="preserve">qu'il y a des endroits où il va falloir reculer. </w:t>
      </w:r>
      <w:r>
        <w:rPr>
          <w:rFonts w:ascii="Marianne" w:hAnsi="Marianne"/>
          <w:sz w:val="20"/>
          <w:szCs w:val="20"/>
        </w:rPr>
        <w:t>I</w:t>
      </w:r>
      <w:r>
        <w:rPr>
          <w:rFonts w:ascii="Marianne" w:hAnsi="Marianne"/>
          <w:sz w:val="20"/>
          <w:szCs w:val="20"/>
        </w:rPr>
        <w:t xml:space="preserve">l faut localement choisir ce qu'on défend à tout prix, </w:t>
      </w:r>
      <w:r>
        <w:rPr>
          <w:rFonts w:ascii="Marianne" w:hAnsi="Marianne"/>
          <w:sz w:val="20"/>
          <w:szCs w:val="20"/>
        </w:rPr>
        <w:t>ce qu’</w:t>
      </w:r>
      <w:r>
        <w:rPr>
          <w:rFonts w:ascii="Marianne" w:hAnsi="Marianne"/>
          <w:sz w:val="20"/>
          <w:szCs w:val="20"/>
        </w:rPr>
        <w:t xml:space="preserve">on recule, </w:t>
      </w:r>
      <w:r>
        <w:rPr>
          <w:rFonts w:ascii="Marianne" w:hAnsi="Marianne"/>
          <w:sz w:val="20"/>
          <w:szCs w:val="20"/>
        </w:rPr>
        <w:t>ce qu’o</w:t>
      </w:r>
      <w:r>
        <w:rPr>
          <w:rFonts w:ascii="Marianne" w:hAnsi="Marianne"/>
          <w:sz w:val="20"/>
          <w:szCs w:val="20"/>
        </w:rPr>
        <w:t xml:space="preserve">n relocalise, </w:t>
      </w:r>
      <w:r>
        <w:rPr>
          <w:rFonts w:ascii="Marianne" w:hAnsi="Marianne"/>
          <w:sz w:val="20"/>
          <w:szCs w:val="20"/>
        </w:rPr>
        <w:t xml:space="preserve">ce qu’on </w:t>
      </w:r>
      <w:r>
        <w:rPr>
          <w:rFonts w:ascii="Marianne" w:hAnsi="Marianne"/>
          <w:sz w:val="20"/>
          <w:szCs w:val="20"/>
        </w:rPr>
        <w:t xml:space="preserve">réorganise. </w:t>
      </w:r>
    </w:p>
    <w:p>
      <w:pPr>
        <w:pStyle w:val="LOnormal"/>
        <w:numPr>
          <w:ilvl w:val="1"/>
          <w:numId w:val="1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 xml:space="preserve">Mise en action : accompagnement des collectivités via des outils, des financements pour faire de la recomposition spatiale </w:t>
      </w:r>
      <w:r>
        <w:rPr>
          <w:rFonts w:ascii="Marianne" w:hAnsi="Marianne"/>
          <w:sz w:val="20"/>
          <w:szCs w:val="20"/>
        </w:rPr>
        <w:t>et mettre en place des</w:t>
      </w:r>
      <w:r>
        <w:rPr>
          <w:rFonts w:ascii="Marianne" w:hAnsi="Marianne"/>
          <w:sz w:val="20"/>
          <w:szCs w:val="20"/>
        </w:rPr>
        <w:t xml:space="preserve"> solutions fondées sur la nature.</w:t>
      </w:r>
    </w:p>
    <w:p>
      <w:pPr>
        <w:pStyle w:val="LOnormal"/>
        <w:numPr>
          <w:ilvl w:val="0"/>
          <w:numId w:val="1"/>
        </w:numPr>
        <w:spacing w:before="0" w:after="0"/>
        <w:jc w:val="both"/>
        <w:rPr>
          <w:b/>
          <w:b/>
          <w:bCs/>
        </w:rPr>
      </w:pPr>
      <w:r>
        <w:rPr>
          <w:rFonts w:ascii="Marianne" w:hAnsi="Marianne"/>
          <w:b/>
          <w:bCs/>
          <w:sz w:val="20"/>
          <w:szCs w:val="20"/>
        </w:rPr>
        <w:t xml:space="preserve">Précisions sur la prise en compte des risques sanitaires (cf. mesure 17) : </w:t>
      </w:r>
    </w:p>
    <w:p>
      <w:pPr>
        <w:pStyle w:val="LOnormal"/>
        <w:numPr>
          <w:ilvl w:val="1"/>
          <w:numId w:val="1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>P</w:t>
      </w:r>
      <w:r>
        <w:rPr>
          <w:rFonts w:ascii="Marianne" w:hAnsi="Marianne"/>
          <w:sz w:val="20"/>
          <w:szCs w:val="20"/>
        </w:rPr>
        <w:t>oursuite du plan national de santé</w:t>
      </w:r>
    </w:p>
    <w:p>
      <w:pPr>
        <w:pStyle w:val="LOnormal"/>
        <w:numPr>
          <w:ilvl w:val="1"/>
          <w:numId w:val="1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>Prise en compte des risques sanitaires liés aux fortes</w:t>
      </w:r>
      <w:r>
        <w:rPr>
          <w:rFonts w:ascii="Marianne" w:hAnsi="Marianne"/>
          <w:sz w:val="20"/>
          <w:szCs w:val="20"/>
        </w:rPr>
        <w:t xml:space="preserve"> chaleur</w:t>
      </w:r>
      <w:r>
        <w:rPr>
          <w:rFonts w:ascii="Marianne" w:hAnsi="Marianne"/>
          <w:sz w:val="20"/>
          <w:szCs w:val="20"/>
        </w:rPr>
        <w:t>s, aux maladies émergentes et parasitaires : renforcement de la surveillance, de l’identification des personnes vulnérables, et de la prévention.</w:t>
      </w:r>
    </w:p>
    <w:p>
      <w:pPr>
        <w:pStyle w:val="LOnormal"/>
        <w:spacing w:before="0" w:after="0"/>
        <w:jc w:val="both"/>
        <w:rPr>
          <w:sz w:val="20"/>
          <w:szCs w:val="20"/>
        </w:rPr>
      </w:pPr>
      <w:r>
        <w:rPr>
          <w:rFonts w:ascii="Marianne" w:hAnsi="Marianne"/>
        </w:rPr>
      </w:r>
    </w:p>
    <w:p>
      <w:pPr>
        <w:pStyle w:val="LOnormal"/>
        <w:spacing w:before="0" w:after="0"/>
        <w:jc w:val="both"/>
        <w:rPr>
          <w:rFonts w:ascii="Marianne" w:hAnsi="Marianne"/>
          <w:u w:val="single"/>
        </w:rPr>
      </w:pPr>
      <w:r>
        <w:rPr>
          <w:rFonts w:ascii="Marianne" w:hAnsi="Marianne"/>
          <w:sz w:val="20"/>
          <w:szCs w:val="20"/>
          <w:u w:val="single"/>
        </w:rPr>
        <w:t xml:space="preserve">Axe 2 : Assurer la résilience des territoires, des infrastructures et des services essentiels </w:t>
      </w:r>
    </w:p>
    <w:p>
      <w:pPr>
        <w:pStyle w:val="LOnormal"/>
        <w:numPr>
          <w:ilvl w:val="0"/>
          <w:numId w:val="2"/>
        </w:numPr>
        <w:spacing w:before="0" w:after="0"/>
        <w:jc w:val="both"/>
        <w:rPr/>
      </w:pPr>
      <w:r>
        <w:rPr>
          <w:rFonts w:ascii="Marianne" w:hAnsi="Marianne"/>
          <w:b w:val="false"/>
          <w:bCs w:val="false"/>
          <w:sz w:val="20"/>
          <w:szCs w:val="20"/>
        </w:rPr>
        <w:t>P</w:t>
      </w:r>
      <w:r>
        <w:rPr>
          <w:rFonts w:ascii="Marianne" w:hAnsi="Marianne"/>
          <w:b w:val="false"/>
          <w:bCs w:val="false"/>
          <w:sz w:val="20"/>
          <w:szCs w:val="20"/>
        </w:rPr>
        <w:t>oursuivre le travail de mise à disposition des</w:t>
      </w:r>
      <w:r>
        <w:rPr>
          <w:rFonts w:ascii="Marianne" w:hAnsi="Marianne"/>
          <w:b/>
          <w:bCs/>
          <w:sz w:val="20"/>
          <w:szCs w:val="20"/>
        </w:rPr>
        <w:t xml:space="preserve"> formations </w:t>
      </w:r>
      <w:r>
        <w:rPr>
          <w:rFonts w:ascii="Marianne" w:hAnsi="Marianne"/>
          <w:b w:val="false"/>
          <w:bCs w:val="false"/>
          <w:sz w:val="20"/>
          <w:szCs w:val="20"/>
        </w:rPr>
        <w:t>et des</w:t>
      </w:r>
      <w:r>
        <w:rPr>
          <w:rFonts w:ascii="Marianne" w:hAnsi="Marianne"/>
          <w:b/>
          <w:bCs/>
          <w:sz w:val="20"/>
          <w:szCs w:val="20"/>
        </w:rPr>
        <w:t xml:space="preserve"> informations </w:t>
      </w:r>
      <w:r>
        <w:rPr>
          <w:rFonts w:ascii="Marianne" w:hAnsi="Marianne"/>
          <w:b w:val="false"/>
          <w:bCs w:val="false"/>
          <w:sz w:val="20"/>
          <w:szCs w:val="20"/>
        </w:rPr>
        <w:t xml:space="preserve">sur l'adaptation pour que </w:t>
      </w:r>
      <w:r>
        <w:rPr>
          <w:rFonts w:ascii="Marianne" w:hAnsi="Marianne"/>
          <w:b w:val="false"/>
          <w:bCs w:val="false"/>
          <w:sz w:val="20"/>
          <w:szCs w:val="20"/>
        </w:rPr>
        <w:t>l</w:t>
      </w:r>
      <w:r>
        <w:rPr>
          <w:rFonts w:ascii="Marianne" w:hAnsi="Marianne"/>
          <w:b w:val="false"/>
          <w:bCs w:val="false"/>
          <w:sz w:val="20"/>
          <w:szCs w:val="20"/>
        </w:rPr>
        <w:t>e sujet puisse infuser dans l'ensemble des collectivités, q</w:t>
      </w:r>
      <w:r>
        <w:rPr>
          <w:rFonts w:ascii="Marianne" w:hAnsi="Marianne"/>
          <w:sz w:val="20"/>
          <w:szCs w:val="20"/>
        </w:rPr>
        <w:t xml:space="preserve">ue chacun puisse disposer des connaissances nécessaires pour pouvoir </w:t>
      </w:r>
      <w:r>
        <w:rPr>
          <w:rFonts w:ascii="Marianne" w:hAnsi="Marianne"/>
          <w:sz w:val="20"/>
          <w:szCs w:val="20"/>
        </w:rPr>
        <w:t xml:space="preserve">agir à son échelle. </w:t>
      </w:r>
    </w:p>
    <w:p>
      <w:pPr>
        <w:pStyle w:val="LOnormal"/>
        <w:numPr>
          <w:ilvl w:val="0"/>
          <w:numId w:val="2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 xml:space="preserve">Intégration de la TRACC dans les outils mis à disposition par Météo France </w:t>
      </w:r>
      <w:r>
        <w:rPr>
          <w:rFonts w:ascii="Marianne" w:hAnsi="Marianne"/>
          <w:sz w:val="20"/>
          <w:szCs w:val="20"/>
        </w:rPr>
        <w:t xml:space="preserve">pour anticiper les risques futurs : DRIAS (Climat, Eau), Climadiag (Commune, Entreprise, Agriculture). Climadiag commune est utilisable à l’échelle communale et intercommunale. </w:t>
      </w:r>
    </w:p>
    <w:p>
      <w:pPr>
        <w:pStyle w:val="LOnormal"/>
        <w:numPr>
          <w:ilvl w:val="0"/>
          <w:numId w:val="2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>Intégration de</w:t>
      </w:r>
      <w:r>
        <w:rPr>
          <w:rFonts w:ascii="Marianne" w:hAnsi="Marianne"/>
          <w:b/>
          <w:bCs/>
          <w:sz w:val="20"/>
          <w:szCs w:val="20"/>
        </w:rPr>
        <w:t xml:space="preserve"> la </w:t>
      </w:r>
      <w:r>
        <w:rPr>
          <w:rFonts w:ascii="Marianne" w:hAnsi="Marianne"/>
          <w:b/>
          <w:bCs/>
          <w:sz w:val="20"/>
          <w:szCs w:val="20"/>
        </w:rPr>
        <w:t>TRACC</w:t>
      </w:r>
      <w:r>
        <w:rPr>
          <w:rFonts w:ascii="Marianne" w:hAnsi="Marianne"/>
          <w:b/>
          <w:bCs/>
          <w:sz w:val="20"/>
          <w:szCs w:val="20"/>
        </w:rPr>
        <w:t xml:space="preserve"> dans les documents stratégiques </w:t>
      </w:r>
      <w:r>
        <w:rPr>
          <w:rFonts w:ascii="Marianne" w:hAnsi="Marianne"/>
          <w:b/>
          <w:bCs/>
          <w:sz w:val="20"/>
          <w:szCs w:val="20"/>
        </w:rPr>
        <w:t>territoriaux </w:t>
      </w:r>
      <w:r>
        <w:rPr>
          <w:rFonts w:ascii="Marianne" w:hAnsi="Marianne"/>
          <w:sz w:val="20"/>
          <w:szCs w:val="20"/>
        </w:rPr>
        <w:t>: SRADDET, ScoT, PLUi, PCAET, etc. D</w:t>
      </w:r>
      <w:r>
        <w:rPr>
          <w:rFonts w:ascii="Marianne" w:hAnsi="Marianne"/>
          <w:sz w:val="20"/>
          <w:szCs w:val="20"/>
        </w:rPr>
        <w:t>ès lors qu</w:t>
      </w:r>
      <w:r>
        <w:rPr>
          <w:rFonts w:ascii="Marianne" w:hAnsi="Marianne"/>
          <w:sz w:val="20"/>
          <w:szCs w:val="20"/>
        </w:rPr>
        <w:t xml:space="preserve">e l’on élabore ou révise </w:t>
      </w:r>
      <w:r>
        <w:rPr>
          <w:rFonts w:ascii="Marianne" w:hAnsi="Marianne"/>
          <w:sz w:val="20"/>
          <w:szCs w:val="20"/>
        </w:rPr>
        <w:t xml:space="preserve">un document de planification avec un volet climat, on </w:t>
      </w:r>
      <w:r>
        <w:rPr>
          <w:rFonts w:ascii="Marianne" w:hAnsi="Marianne"/>
          <w:sz w:val="20"/>
          <w:szCs w:val="20"/>
        </w:rPr>
        <w:t>intègre</w:t>
      </w:r>
      <w:r>
        <w:rPr>
          <w:rFonts w:ascii="Marianne" w:hAnsi="Marianne"/>
          <w:sz w:val="20"/>
          <w:szCs w:val="20"/>
        </w:rPr>
        <w:t xml:space="preserve"> le climat futur </w:t>
      </w:r>
      <w:r>
        <w:rPr>
          <w:rFonts w:ascii="Marianne" w:hAnsi="Marianne"/>
          <w:sz w:val="20"/>
          <w:szCs w:val="20"/>
        </w:rPr>
        <w:t>via la</w:t>
      </w:r>
      <w:r>
        <w:rPr>
          <w:rFonts w:ascii="Marianne" w:hAnsi="Marianne"/>
          <w:sz w:val="20"/>
          <w:szCs w:val="20"/>
        </w:rPr>
        <w:t xml:space="preserve"> trajectoire de réchauffement de référence pour pouvoir </w:t>
      </w:r>
      <w:r>
        <w:rPr>
          <w:rFonts w:ascii="Marianne" w:hAnsi="Marianne"/>
          <w:sz w:val="20"/>
          <w:szCs w:val="20"/>
        </w:rPr>
        <w:t>le prendre en compte</w:t>
      </w:r>
      <w:r>
        <w:rPr>
          <w:rFonts w:ascii="Marianne" w:hAnsi="Marianne"/>
          <w:sz w:val="20"/>
          <w:szCs w:val="20"/>
        </w:rPr>
        <w:t xml:space="preserve"> dans tous les projets qui vont avoir lieu sur le territoire. </w:t>
      </w:r>
      <w:r>
        <w:rPr>
          <w:rFonts w:ascii="Marianne" w:hAnsi="Marianne"/>
          <w:sz w:val="20"/>
          <w:szCs w:val="20"/>
        </w:rPr>
        <w:t xml:space="preserve">L’objectif </w:t>
      </w:r>
      <w:r>
        <w:rPr>
          <w:rFonts w:ascii="Marianne" w:hAnsi="Marianne"/>
          <w:sz w:val="20"/>
          <w:szCs w:val="20"/>
        </w:rPr>
        <w:t>est d’</w:t>
      </w:r>
      <w:r>
        <w:rPr>
          <w:rFonts w:ascii="Marianne" w:hAnsi="Marianne"/>
          <w:sz w:val="20"/>
          <w:szCs w:val="20"/>
        </w:rPr>
        <w:t>avoir</w:t>
      </w:r>
      <w:r>
        <w:rPr>
          <w:rFonts w:ascii="Marianne" w:hAnsi="Marianne"/>
          <w:sz w:val="20"/>
          <w:szCs w:val="20"/>
        </w:rPr>
        <w:t xml:space="preserve"> 100 % des documents </w:t>
      </w:r>
      <w:r>
        <w:rPr>
          <w:rFonts w:ascii="Marianne" w:hAnsi="Marianne"/>
          <w:sz w:val="20"/>
          <w:szCs w:val="20"/>
        </w:rPr>
        <w:t xml:space="preserve">de planification </w:t>
      </w:r>
      <w:r>
        <w:rPr>
          <w:rFonts w:ascii="Marianne" w:hAnsi="Marianne"/>
          <w:sz w:val="20"/>
          <w:szCs w:val="20"/>
        </w:rPr>
        <w:t>qui intègrent le climat futur d'ici 2030.</w:t>
      </w:r>
    </w:p>
    <w:p>
      <w:pPr>
        <w:pStyle w:val="LOnormal"/>
        <w:numPr>
          <w:ilvl w:val="0"/>
          <w:numId w:val="2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 xml:space="preserve">Mise en place de la Mission Adaptation </w:t>
      </w:r>
      <w:r>
        <w:rPr>
          <w:rFonts w:ascii="Marianne" w:hAnsi="Marianne"/>
          <w:sz w:val="20"/>
          <w:szCs w:val="20"/>
        </w:rPr>
        <w:t xml:space="preserve">(mesure 25) : </w:t>
      </w:r>
      <w:r>
        <w:rPr>
          <w:rFonts w:ascii="Marianne" w:hAnsi="Marianne"/>
          <w:sz w:val="20"/>
          <w:szCs w:val="20"/>
        </w:rPr>
        <w:t xml:space="preserve">regrouper les différents opérateurs de l'État </w:t>
      </w:r>
      <w:r>
        <w:rPr>
          <w:rFonts w:ascii="Marianne" w:hAnsi="Marianne"/>
          <w:sz w:val="20"/>
          <w:szCs w:val="20"/>
        </w:rPr>
        <w:t>(</w:t>
      </w:r>
      <w:r>
        <w:rPr>
          <w:rFonts w:ascii="Marianne" w:hAnsi="Marianne"/>
          <w:sz w:val="20"/>
          <w:szCs w:val="20"/>
        </w:rPr>
        <w:t xml:space="preserve">ADEME, CEREMA, </w:t>
      </w:r>
      <w:r>
        <w:rPr>
          <w:rFonts w:ascii="Marianne" w:hAnsi="Marianne"/>
          <w:sz w:val="20"/>
          <w:szCs w:val="20"/>
        </w:rPr>
        <w:t xml:space="preserve">OFB, Agence de l’eau, ANCT, etc.) </w:t>
      </w:r>
      <w:r>
        <w:rPr>
          <w:rFonts w:ascii="Marianne" w:hAnsi="Marianne"/>
          <w:sz w:val="20"/>
          <w:szCs w:val="20"/>
        </w:rPr>
        <w:t xml:space="preserve">pour avoir un point de contact unique pour les collectivités. </w:t>
      </w:r>
      <w:r>
        <w:rPr>
          <w:rFonts w:ascii="Marianne" w:hAnsi="Marianne"/>
          <w:sz w:val="20"/>
          <w:szCs w:val="20"/>
        </w:rPr>
        <w:t xml:space="preserve">2025 : phase d’expérimentation auprès de </w:t>
      </w:r>
      <w:r>
        <w:rPr>
          <w:rFonts w:ascii="Marianne" w:hAnsi="Marianne"/>
          <w:sz w:val="20"/>
          <w:szCs w:val="20"/>
        </w:rPr>
        <w:t xml:space="preserve">100 territoires </w:t>
      </w:r>
      <w:r>
        <w:rPr>
          <w:rFonts w:ascii="Marianne" w:hAnsi="Marianne"/>
          <w:sz w:val="20"/>
          <w:szCs w:val="20"/>
        </w:rPr>
        <w:t>déjà engagés dans des démarches d’adaptation avec le Cerema, l’ADEME ou l’Agence de l’eau</w:t>
      </w:r>
      <w:r>
        <w:rPr>
          <w:rFonts w:ascii="Marianne" w:hAnsi="Marianne"/>
          <w:sz w:val="20"/>
          <w:szCs w:val="20"/>
        </w:rPr>
        <w:t xml:space="preserve">. </w:t>
      </w:r>
      <w:r>
        <w:rPr>
          <w:rFonts w:ascii="Marianne" w:hAnsi="Marianne"/>
          <w:sz w:val="20"/>
          <w:szCs w:val="20"/>
        </w:rPr>
        <w:t xml:space="preserve">Cette expérimentation se réalise à budget constant. En Pays de la Loire, le PNR Marais Poitevin a été identifié. La Mission Adaptation est actuellement en cours de structuration pour être active en début 2025  pour pouvoir apporter un premier niveau d’information aux territoires dans leur diversité. </w:t>
      </w:r>
    </w:p>
    <w:p>
      <w:pPr>
        <w:pStyle w:val="LOnormal"/>
        <w:numPr>
          <w:ilvl w:val="0"/>
          <w:numId w:val="2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>Renforcement de l’évaluation</w:t>
      </w:r>
      <w:r>
        <w:rPr>
          <w:rFonts w:ascii="Marianne" w:hAnsi="Marianne"/>
          <w:sz w:val="20"/>
          <w:szCs w:val="20"/>
        </w:rPr>
        <w:t xml:space="preserve"> et du reporting des</w:t>
      </w:r>
      <w:r>
        <w:rPr>
          <w:rFonts w:ascii="Marianne" w:hAnsi="Marianne"/>
          <w:sz w:val="20"/>
          <w:szCs w:val="20"/>
        </w:rPr>
        <w:t xml:space="preserve"> actions d'adaptation dans les territoires.</w:t>
      </w:r>
    </w:p>
    <w:p>
      <w:pPr>
        <w:pStyle w:val="LOnormal"/>
        <w:numPr>
          <w:ilvl w:val="0"/>
          <w:numId w:val="2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 xml:space="preserve">Mieux </w:t>
      </w:r>
      <w:r>
        <w:rPr>
          <w:rFonts w:ascii="Marianne" w:hAnsi="Marianne"/>
          <w:b/>
          <w:bCs/>
          <w:sz w:val="20"/>
          <w:szCs w:val="20"/>
        </w:rPr>
        <w:t xml:space="preserve">orienter les financements </w:t>
      </w:r>
      <w:r>
        <w:rPr>
          <w:rFonts w:ascii="Marianne" w:hAnsi="Marianne"/>
          <w:sz w:val="20"/>
          <w:szCs w:val="20"/>
        </w:rPr>
        <w:t xml:space="preserve">qui existent </w:t>
      </w:r>
      <w:r>
        <w:rPr>
          <w:rFonts w:ascii="Marianne" w:hAnsi="Marianne"/>
          <w:sz w:val="20"/>
          <w:szCs w:val="20"/>
        </w:rPr>
        <w:t xml:space="preserve">pour accompagner les collectivités </w:t>
      </w:r>
      <w:r>
        <w:rPr>
          <w:rFonts w:ascii="Marianne" w:hAnsi="Marianne"/>
          <w:sz w:val="20"/>
          <w:szCs w:val="20"/>
        </w:rPr>
        <w:t xml:space="preserve">vers l'adaptation. </w:t>
      </w:r>
    </w:p>
    <w:p>
      <w:pPr>
        <w:pStyle w:val="LOnormal"/>
        <w:numPr>
          <w:ilvl w:val="1"/>
          <w:numId w:val="2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>Utiliser davantage l’axe adaptation du</w:t>
      </w:r>
      <w:r>
        <w:rPr>
          <w:rFonts w:ascii="Marianne" w:hAnsi="Marianne"/>
          <w:sz w:val="20"/>
          <w:szCs w:val="20"/>
        </w:rPr>
        <w:t xml:space="preserve"> Fonds vert</w:t>
      </w:r>
      <w:r>
        <w:rPr>
          <w:rFonts w:ascii="Marianne" w:hAnsi="Marianne"/>
          <w:sz w:val="20"/>
          <w:szCs w:val="20"/>
        </w:rPr>
        <w:t>s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(qui ne représente actuellement que 12 % des demandes de financement accordées)</w:t>
      </w:r>
      <w:r>
        <w:rPr>
          <w:rFonts w:ascii="Marianne" w:hAnsi="Marianne"/>
          <w:sz w:val="20"/>
          <w:szCs w:val="20"/>
        </w:rPr>
        <w:t xml:space="preserve">. </w:t>
      </w:r>
      <w:r>
        <w:rPr>
          <w:rFonts w:ascii="Marianne" w:hAnsi="Marianne"/>
          <w:sz w:val="20"/>
          <w:szCs w:val="20"/>
        </w:rPr>
        <w:t xml:space="preserve">Objectif : intégrer </w:t>
      </w:r>
      <w:r>
        <w:rPr>
          <w:rFonts w:ascii="Marianne" w:hAnsi="Marianne"/>
          <w:sz w:val="20"/>
          <w:szCs w:val="20"/>
        </w:rPr>
        <w:t xml:space="preserve">systématiquement </w:t>
      </w:r>
      <w:r>
        <w:rPr>
          <w:rFonts w:ascii="Marianne" w:hAnsi="Marianne"/>
          <w:sz w:val="20"/>
          <w:szCs w:val="20"/>
        </w:rPr>
        <w:t xml:space="preserve">une vision climat futur dans les projets financés </w:t>
      </w:r>
      <w:r>
        <w:rPr>
          <w:rFonts w:ascii="Marianne" w:hAnsi="Marianne"/>
          <w:sz w:val="20"/>
          <w:szCs w:val="20"/>
        </w:rPr>
        <w:t xml:space="preserve">Fonds </w:t>
      </w:r>
      <w:r>
        <w:rPr>
          <w:rFonts w:ascii="Marianne" w:hAnsi="Marianne"/>
          <w:sz w:val="20"/>
          <w:szCs w:val="20"/>
        </w:rPr>
        <w:t>Vert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(</w:t>
      </w:r>
      <w:r>
        <w:rPr>
          <w:rFonts w:ascii="Marianne" w:hAnsi="Marianne"/>
          <w:sz w:val="20"/>
          <w:szCs w:val="20"/>
        </w:rPr>
        <w:t xml:space="preserve">rénovation thermique </w:t>
      </w:r>
      <w:r>
        <w:rPr>
          <w:rFonts w:ascii="Marianne" w:hAnsi="Marianne"/>
          <w:sz w:val="20"/>
          <w:szCs w:val="20"/>
        </w:rPr>
        <w:t>intégrant le confort d’été des</w:t>
      </w:r>
      <w:r>
        <w:rPr>
          <w:rFonts w:ascii="Marianne" w:hAnsi="Marianne"/>
          <w:sz w:val="20"/>
          <w:szCs w:val="20"/>
        </w:rPr>
        <w:t xml:space="preserve"> école</w:t>
      </w:r>
      <w:r>
        <w:rPr>
          <w:rFonts w:ascii="Marianne" w:hAnsi="Marianne"/>
          <w:sz w:val="20"/>
          <w:szCs w:val="20"/>
        </w:rPr>
        <w:t>s</w:t>
      </w:r>
      <w:r>
        <w:rPr>
          <w:rFonts w:ascii="Marianne" w:hAnsi="Marianne"/>
          <w:sz w:val="20"/>
          <w:szCs w:val="20"/>
        </w:rPr>
        <w:t xml:space="preserve">, projets de renaturation, </w:t>
      </w:r>
      <w:r>
        <w:rPr>
          <w:rFonts w:ascii="Marianne" w:hAnsi="Marianne"/>
          <w:sz w:val="20"/>
          <w:szCs w:val="20"/>
        </w:rPr>
        <w:t>etc.)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afin de mettre en place des projets résilients dans le temps. </w:t>
      </w:r>
    </w:p>
    <w:p>
      <w:pPr>
        <w:pStyle w:val="LOnormal"/>
        <w:numPr>
          <w:ilvl w:val="1"/>
          <w:numId w:val="2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 xml:space="preserve">Renforcer le volet adaptation </w:t>
      </w:r>
      <w:r>
        <w:rPr>
          <w:rFonts w:ascii="Marianne" w:hAnsi="Marianne"/>
          <w:sz w:val="20"/>
          <w:szCs w:val="20"/>
        </w:rPr>
        <w:t xml:space="preserve">dans les contractualisations avec les territoires, notamment dans le cadre </w:t>
      </w:r>
      <w:r>
        <w:rPr>
          <w:rFonts w:ascii="Marianne" w:hAnsi="Marianne"/>
          <w:sz w:val="20"/>
          <w:szCs w:val="20"/>
        </w:rPr>
        <w:t xml:space="preserve">des CRTE </w:t>
      </w:r>
      <w:r>
        <w:rPr>
          <w:rFonts w:ascii="Marianne" w:hAnsi="Marianne"/>
          <w:sz w:val="20"/>
          <w:szCs w:val="20"/>
        </w:rPr>
        <w:t xml:space="preserve">qui rentrent en </w:t>
      </w:r>
      <w:r>
        <w:rPr>
          <w:rFonts w:ascii="Marianne" w:hAnsi="Marianne"/>
          <w:sz w:val="20"/>
          <w:szCs w:val="20"/>
        </w:rPr>
        <w:t>révision, en lien avec les résultats de</w:t>
      </w:r>
      <w:r>
        <w:rPr>
          <w:rFonts w:ascii="Marianne" w:hAnsi="Marianne"/>
          <w:sz w:val="20"/>
          <w:szCs w:val="20"/>
        </w:rPr>
        <w:t xml:space="preserve">s COP régionales. </w:t>
      </w:r>
    </w:p>
    <w:p>
      <w:pPr>
        <w:pStyle w:val="LOnormal"/>
        <w:numPr>
          <w:ilvl w:val="0"/>
          <w:numId w:val="2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>Résilience des infrastructures et des services essentiels</w:t>
      </w:r>
      <w:r>
        <w:rPr>
          <w:rFonts w:ascii="Marianne" w:hAnsi="Marianne"/>
          <w:sz w:val="20"/>
          <w:szCs w:val="20"/>
        </w:rPr>
        <w:t xml:space="preserve">. Sont concernés : </w:t>
      </w:r>
      <w:r>
        <w:rPr>
          <w:rFonts w:ascii="Marianne" w:hAnsi="Marianne"/>
          <w:sz w:val="20"/>
          <w:szCs w:val="20"/>
        </w:rPr>
        <w:t xml:space="preserve">l'eau, les écoles, le système de santé, les transports, le système énergétique, les services de télécommunications. </w:t>
      </w:r>
      <w:r>
        <w:rPr>
          <w:rFonts w:ascii="Marianne" w:hAnsi="Marianne"/>
          <w:sz w:val="20"/>
          <w:szCs w:val="20"/>
        </w:rPr>
        <w:t>Objectif : intégrer lors des constructions ou des travaux de maintenance la prise en compte du</w:t>
      </w:r>
      <w:r>
        <w:rPr>
          <w:rFonts w:ascii="Marianne" w:hAnsi="Marianne"/>
          <w:sz w:val="20"/>
          <w:szCs w:val="20"/>
        </w:rPr>
        <w:t xml:space="preserve"> climat futur </w:t>
      </w:r>
      <w:r>
        <w:rPr>
          <w:rFonts w:ascii="Marianne" w:hAnsi="Marianne"/>
          <w:sz w:val="20"/>
          <w:szCs w:val="20"/>
        </w:rPr>
        <w:t xml:space="preserve">pour gagner en résilience à long terme. </w:t>
      </w:r>
    </w:p>
    <w:p>
      <w:pPr>
        <w:pStyle w:val="LOnormal"/>
        <w:numPr>
          <w:ilvl w:val="0"/>
          <w:numId w:val="2"/>
        </w:numPr>
        <w:spacing w:before="0" w:after="0"/>
        <w:jc w:val="both"/>
        <w:rPr>
          <w:b/>
          <w:b/>
          <w:bCs/>
        </w:rPr>
      </w:pPr>
      <w:r>
        <w:rPr>
          <w:rFonts w:ascii="Marianne" w:hAnsi="Marianne"/>
          <w:b/>
          <w:bCs/>
          <w:sz w:val="20"/>
          <w:szCs w:val="20"/>
        </w:rPr>
        <w:t xml:space="preserve">Précisions sur la résilience du système de santé : </w:t>
      </w:r>
    </w:p>
    <w:p>
      <w:pPr>
        <w:pStyle w:val="LOnormal"/>
        <w:numPr>
          <w:ilvl w:val="1"/>
          <w:numId w:val="2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>R</w:t>
      </w:r>
      <w:r>
        <w:rPr>
          <w:rFonts w:ascii="Marianne" w:hAnsi="Marianne"/>
          <w:sz w:val="20"/>
          <w:szCs w:val="20"/>
        </w:rPr>
        <w:t xml:space="preserve">éalisation d’une étude de vulnérabilité du système de santé de l’ensemble des établissements de soins face aux différents risques </w:t>
      </w:r>
      <w:r>
        <w:rPr>
          <w:rFonts w:ascii="Marianne" w:hAnsi="Marianne"/>
          <w:sz w:val="20"/>
          <w:szCs w:val="20"/>
        </w:rPr>
        <w:t xml:space="preserve">intégrant entre autres la question des </w:t>
      </w:r>
      <w:r>
        <w:rPr>
          <w:rFonts w:ascii="Marianne" w:hAnsi="Marianne"/>
          <w:sz w:val="20"/>
          <w:szCs w:val="20"/>
        </w:rPr>
        <w:t xml:space="preserve">fortes chaleurs </w:t>
      </w:r>
      <w:r>
        <w:rPr>
          <w:rFonts w:ascii="Marianne" w:hAnsi="Marianne"/>
          <w:sz w:val="20"/>
          <w:szCs w:val="20"/>
        </w:rPr>
        <w:t>et du fonctionnement des systèmes électriques et de refroidissement ; l’adaptation des bâtiments aux inondations (exposition, évacuations, etc.) ; la formation des soignants aux maladies émergentes ; le contexte de vieillissement de la population, etc.</w:t>
      </w:r>
    </w:p>
    <w:p>
      <w:pPr>
        <w:pStyle w:val="LOnormal"/>
        <w:numPr>
          <w:ilvl w:val="0"/>
          <w:numId w:val="2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>I</w:t>
      </w:r>
      <w:r>
        <w:rPr>
          <w:rFonts w:ascii="Marianne" w:hAnsi="Marianne"/>
          <w:b/>
          <w:bCs/>
          <w:sz w:val="20"/>
          <w:szCs w:val="20"/>
        </w:rPr>
        <w:t>ntégr</w:t>
      </w:r>
      <w:r>
        <w:rPr>
          <w:rFonts w:ascii="Marianne" w:hAnsi="Marianne"/>
          <w:b/>
          <w:bCs/>
          <w:sz w:val="20"/>
          <w:szCs w:val="20"/>
        </w:rPr>
        <w:t>ation du</w:t>
      </w:r>
      <w:r>
        <w:rPr>
          <w:rFonts w:ascii="Marianne" w:hAnsi="Marianne"/>
          <w:b/>
          <w:bCs/>
          <w:sz w:val="20"/>
          <w:szCs w:val="20"/>
        </w:rPr>
        <w:t xml:space="preserve"> climat futur dans </w:t>
      </w:r>
      <w:r>
        <w:rPr>
          <w:rFonts w:ascii="Marianne" w:hAnsi="Marianne"/>
          <w:b/>
          <w:bCs/>
          <w:sz w:val="20"/>
          <w:szCs w:val="20"/>
        </w:rPr>
        <w:t>les</w:t>
      </w:r>
      <w:r>
        <w:rPr>
          <w:rFonts w:ascii="Marianne" w:hAnsi="Marianne"/>
          <w:b/>
          <w:bCs/>
          <w:sz w:val="20"/>
          <w:szCs w:val="20"/>
        </w:rPr>
        <w:t xml:space="preserve"> normes </w:t>
      </w:r>
      <w:r>
        <w:rPr>
          <w:rFonts w:ascii="Marianne" w:hAnsi="Marianne"/>
          <w:sz w:val="20"/>
          <w:szCs w:val="20"/>
        </w:rPr>
        <w:t xml:space="preserve">et </w:t>
      </w:r>
      <w:r>
        <w:rPr>
          <w:rFonts w:ascii="Marianne" w:hAnsi="Marianne"/>
          <w:sz w:val="20"/>
          <w:szCs w:val="20"/>
        </w:rPr>
        <w:t>les</w:t>
      </w:r>
      <w:r>
        <w:rPr>
          <w:rFonts w:ascii="Marianne" w:hAnsi="Marianne"/>
          <w:sz w:val="20"/>
          <w:szCs w:val="20"/>
        </w:rPr>
        <w:t xml:space="preserve"> référentiels techniques. </w:t>
      </w:r>
    </w:p>
    <w:p>
      <w:pPr>
        <w:pStyle w:val="Normal1"/>
        <w:spacing w:before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1"/>
        <w:spacing w:before="0" w:after="0"/>
        <w:jc w:val="both"/>
        <w:rPr/>
      </w:pPr>
      <w:r>
        <w:rPr>
          <w:rFonts w:ascii="Marianne" w:hAnsi="Marianne"/>
          <w:sz w:val="20"/>
          <w:szCs w:val="20"/>
          <w:u w:val="single"/>
        </w:rPr>
        <w:t xml:space="preserve">Axe 3 : </w:t>
      </w:r>
      <w:r>
        <w:rPr>
          <w:rFonts w:ascii="Marianne" w:hAnsi="Marianne"/>
          <w:sz w:val="20"/>
          <w:szCs w:val="20"/>
          <w:u w:val="single"/>
        </w:rPr>
        <w:t>Adapter les activités humaines : assurer la résilience économiqu</w:t>
      </w:r>
      <w:r>
        <w:rPr>
          <w:rFonts w:ascii="Marianne" w:hAnsi="Marianne"/>
          <w:sz w:val="20"/>
          <w:szCs w:val="20"/>
          <w:u w:val="single"/>
        </w:rPr>
        <w:t xml:space="preserve">e </w:t>
      </w:r>
      <w:r>
        <w:rPr>
          <w:rFonts w:ascii="Marianne" w:hAnsi="Marianne"/>
          <w:sz w:val="20"/>
          <w:szCs w:val="20"/>
          <w:u w:val="single"/>
        </w:rPr>
        <w:t>et la souveraineté alimentaire, économ</w:t>
      </w:r>
      <w:r>
        <w:rPr>
          <w:rFonts w:ascii="Marianne" w:hAnsi="Marianne"/>
          <w:b w:val="false"/>
          <w:bCs w:val="false"/>
          <w:sz w:val="20"/>
          <w:szCs w:val="20"/>
          <w:u w:val="single"/>
        </w:rPr>
        <w:t xml:space="preserve">ique et énergétique de notre pays à +4°C </w:t>
      </w:r>
      <w:r>
        <w:rPr>
          <w:rFonts w:ascii="Marianne" w:hAnsi="Marianne"/>
          <w:b w:val="false"/>
          <w:bCs w:val="false"/>
          <w:sz w:val="20"/>
          <w:szCs w:val="20"/>
          <w:u w:val="single"/>
        </w:rPr>
        <w:t>(E</w:t>
      </w:r>
      <w:r>
        <w:rPr>
          <w:rFonts w:ascii="Marianne" w:hAnsi="Marianne"/>
          <w:b w:val="false"/>
          <w:bCs w:val="false"/>
          <w:sz w:val="20"/>
          <w:szCs w:val="20"/>
          <w:u w:val="single"/>
        </w:rPr>
        <w:t xml:space="preserve">njeux </w:t>
      </w:r>
      <w:r>
        <w:rPr>
          <w:rFonts w:ascii="Marianne" w:hAnsi="Marianne"/>
          <w:b w:val="false"/>
          <w:bCs w:val="false"/>
          <w:sz w:val="20"/>
          <w:szCs w:val="20"/>
          <w:u w:val="single"/>
        </w:rPr>
        <w:t>l</w:t>
      </w:r>
      <w:r>
        <w:rPr>
          <w:rFonts w:ascii="Marianne" w:hAnsi="Marianne"/>
          <w:b w:val="false"/>
          <w:bCs w:val="false"/>
          <w:sz w:val="20"/>
          <w:szCs w:val="20"/>
          <w:u w:val="single"/>
        </w:rPr>
        <w:t>iés à la résilience du secteur économique</w:t>
      </w:r>
      <w:r>
        <w:rPr>
          <w:rFonts w:ascii="Marianne" w:hAnsi="Marianne"/>
          <w:b w:val="false"/>
          <w:bCs w:val="false"/>
          <w:sz w:val="20"/>
          <w:szCs w:val="20"/>
          <w:u w:val="single"/>
        </w:rPr>
        <w:t>)</w:t>
      </w:r>
    </w:p>
    <w:p>
      <w:pPr>
        <w:pStyle w:val="Normal1"/>
        <w:numPr>
          <w:ilvl w:val="0"/>
          <w:numId w:val="4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>D</w:t>
      </w:r>
      <w:r>
        <w:rPr>
          <w:rFonts w:ascii="Marianne" w:hAnsi="Marianne"/>
          <w:b/>
          <w:bCs/>
          <w:sz w:val="20"/>
          <w:szCs w:val="20"/>
        </w:rPr>
        <w:t xml:space="preserve">évelopper </w:t>
      </w:r>
      <w:r>
        <w:rPr>
          <w:rFonts w:ascii="Marianne" w:hAnsi="Marianne"/>
          <w:b/>
          <w:bCs/>
          <w:sz w:val="20"/>
          <w:szCs w:val="20"/>
        </w:rPr>
        <w:t>l</w:t>
      </w:r>
      <w:r>
        <w:rPr>
          <w:rFonts w:ascii="Marianne" w:hAnsi="Marianne"/>
          <w:b/>
          <w:bCs/>
          <w:sz w:val="20"/>
          <w:szCs w:val="20"/>
        </w:rPr>
        <w:t xml:space="preserve">es outils et </w:t>
      </w:r>
      <w:r>
        <w:rPr>
          <w:rFonts w:ascii="Marianne" w:hAnsi="Marianne"/>
          <w:b/>
          <w:bCs/>
          <w:sz w:val="20"/>
          <w:szCs w:val="20"/>
        </w:rPr>
        <w:t>l</w:t>
      </w:r>
      <w:r>
        <w:rPr>
          <w:rFonts w:ascii="Marianne" w:hAnsi="Marianne"/>
          <w:b/>
          <w:bCs/>
          <w:sz w:val="20"/>
          <w:szCs w:val="20"/>
        </w:rPr>
        <w:t xml:space="preserve">es informations </w:t>
      </w:r>
      <w:r>
        <w:rPr>
          <w:rFonts w:ascii="Marianne" w:hAnsi="Marianne"/>
          <w:sz w:val="20"/>
          <w:szCs w:val="20"/>
        </w:rPr>
        <w:t xml:space="preserve">nécessaires pour permettre aux entreprises de s'adapter </w:t>
      </w:r>
      <w:r>
        <w:rPr>
          <w:rFonts w:ascii="Marianne" w:hAnsi="Marianne"/>
          <w:sz w:val="20"/>
          <w:szCs w:val="20"/>
        </w:rPr>
        <w:t>(exemple Climadiag Entreprise) en considérant les risques liés à leurs activités et aux filières et chaînes d’approvisionnement dans lesquelles elles s’inscrivent.</w:t>
      </w:r>
    </w:p>
    <w:p>
      <w:pPr>
        <w:pStyle w:val="Normal1"/>
        <w:numPr>
          <w:ilvl w:val="0"/>
          <w:numId w:val="4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>I</w:t>
      </w:r>
      <w:r>
        <w:rPr>
          <w:rFonts w:ascii="Marianne" w:hAnsi="Marianne"/>
          <w:b/>
          <w:bCs/>
          <w:sz w:val="20"/>
          <w:szCs w:val="20"/>
        </w:rPr>
        <w:t>ntégrer l'adaptation au changement climatique dans la vie des entreprises :</w:t>
      </w:r>
      <w:r>
        <w:rPr>
          <w:rFonts w:ascii="Marianne" w:hAnsi="Marianne"/>
          <w:b w:val="false"/>
          <w:bCs w:val="false"/>
          <w:sz w:val="20"/>
          <w:szCs w:val="20"/>
        </w:rPr>
        <w:t xml:space="preserve"> </w:t>
      </w:r>
      <w:r>
        <w:rPr>
          <w:rFonts w:ascii="Marianne" w:hAnsi="Marianne"/>
          <w:b w:val="false"/>
          <w:bCs w:val="false"/>
          <w:sz w:val="20"/>
          <w:szCs w:val="20"/>
        </w:rPr>
        <w:t>avoir un</w:t>
      </w:r>
      <w:r>
        <w:rPr>
          <w:rFonts w:ascii="Marianne" w:hAnsi="Marianne"/>
          <w:b w:val="false"/>
          <w:bCs w:val="fals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réflexe d'adaptation </w:t>
      </w:r>
      <w:r>
        <w:rPr>
          <w:rFonts w:ascii="Marianne" w:hAnsi="Marianne"/>
          <w:sz w:val="20"/>
          <w:szCs w:val="20"/>
        </w:rPr>
        <w:t xml:space="preserve">pour tout projet développé. </w:t>
      </w:r>
    </w:p>
    <w:p>
      <w:pPr>
        <w:pStyle w:val="Normal1"/>
        <w:numPr>
          <w:ilvl w:val="0"/>
          <w:numId w:val="4"/>
        </w:numPr>
        <w:spacing w:before="0" w:after="0"/>
        <w:jc w:val="both"/>
        <w:rPr/>
      </w:pPr>
      <w:r>
        <w:rPr>
          <w:rFonts w:ascii="Marianne" w:hAnsi="Marianne"/>
          <w:b/>
          <w:sz w:val="20"/>
          <w:szCs w:val="20"/>
        </w:rPr>
        <w:t>Renforc</w:t>
      </w:r>
      <w:r>
        <w:rPr>
          <w:rFonts w:ascii="Marianne" w:hAnsi="Marianne"/>
          <w:b/>
          <w:bCs/>
          <w:sz w:val="20"/>
          <w:szCs w:val="20"/>
        </w:rPr>
        <w:t xml:space="preserve">ement de </w:t>
      </w:r>
      <w:r>
        <w:rPr>
          <w:rFonts w:ascii="Marianne" w:hAnsi="Marianne"/>
          <w:b/>
          <w:bCs/>
          <w:sz w:val="20"/>
          <w:szCs w:val="20"/>
        </w:rPr>
        <w:t xml:space="preserve">l'évaluation </w:t>
      </w:r>
      <w:r>
        <w:rPr>
          <w:rFonts w:ascii="Marianne" w:hAnsi="Marianne"/>
          <w:b/>
          <w:bCs/>
          <w:sz w:val="20"/>
          <w:szCs w:val="20"/>
        </w:rPr>
        <w:t>et du reporting</w:t>
      </w:r>
      <w:r>
        <w:rPr>
          <w:rFonts w:ascii="Marianne" w:hAnsi="Marianne"/>
          <w:b/>
          <w:bCs/>
          <w:sz w:val="20"/>
          <w:szCs w:val="20"/>
        </w:rPr>
        <w:t xml:space="preserve"> des actions </w:t>
      </w:r>
      <w:r>
        <w:rPr>
          <w:rFonts w:ascii="Marianne" w:hAnsi="Marianne"/>
          <w:sz w:val="20"/>
          <w:szCs w:val="20"/>
        </w:rPr>
        <w:t xml:space="preserve">d'adaptation menées par les entreprises. </w:t>
      </w:r>
    </w:p>
    <w:p>
      <w:pPr>
        <w:pStyle w:val="Normal1"/>
        <w:numPr>
          <w:ilvl w:val="0"/>
          <w:numId w:val="4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>Mieux orienter les aides aux entreprises </w:t>
      </w:r>
      <w:r>
        <w:rPr>
          <w:rFonts w:ascii="Marianne" w:hAnsi="Marianne"/>
          <w:sz w:val="20"/>
          <w:szCs w:val="20"/>
        </w:rPr>
        <w:t xml:space="preserve">: aller vers une conditionnalité </w:t>
      </w:r>
      <w:r>
        <w:rPr>
          <w:rFonts w:ascii="Marianne" w:hAnsi="Marianne"/>
          <w:sz w:val="20"/>
          <w:szCs w:val="20"/>
          <w:u w:val="none"/>
        </w:rPr>
        <w:t xml:space="preserve">de prise en compte du climat futur aux </w:t>
      </w:r>
      <w:r>
        <w:rPr>
          <w:rFonts w:ascii="Marianne" w:hAnsi="Marianne"/>
          <w:sz w:val="20"/>
          <w:szCs w:val="20"/>
          <w:u w:val="none"/>
        </w:rPr>
        <w:t xml:space="preserve">subventions </w:t>
      </w:r>
      <w:r>
        <w:rPr>
          <w:rFonts w:ascii="Marianne" w:hAnsi="Marianne"/>
          <w:sz w:val="20"/>
          <w:szCs w:val="20"/>
          <w:u w:val="none"/>
        </w:rPr>
        <w:t xml:space="preserve">de l’État </w:t>
      </w:r>
      <w:r>
        <w:rPr>
          <w:rFonts w:ascii="Marianne" w:hAnsi="Marianne"/>
          <w:sz w:val="20"/>
          <w:szCs w:val="20"/>
          <w:u w:val="none"/>
        </w:rPr>
        <w:t>accordées aux acteurs privés.</w:t>
      </w:r>
    </w:p>
    <w:p>
      <w:pPr>
        <w:pStyle w:val="Normal1"/>
        <w:numPr>
          <w:ilvl w:val="0"/>
          <w:numId w:val="4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  <w:u w:val="none"/>
        </w:rPr>
        <w:t xml:space="preserve">Mesures spécifiques à destination des secteurs les plus exposées </w:t>
      </w:r>
      <w:r>
        <w:rPr>
          <w:rFonts w:ascii="Marianne" w:hAnsi="Marianne"/>
          <w:sz w:val="20"/>
          <w:szCs w:val="20"/>
          <w:u w:val="none"/>
        </w:rPr>
        <w:t xml:space="preserve">aux changements climatiques : </w:t>
      </w:r>
      <w:r>
        <w:rPr>
          <w:rFonts w:ascii="Marianne" w:hAnsi="Marianne"/>
          <w:sz w:val="20"/>
          <w:szCs w:val="20"/>
        </w:rPr>
        <w:t xml:space="preserve">agriculture et industrie agroalimentaire, filière de la forêt et du bois, tourisme </w:t>
      </w:r>
      <w:r>
        <w:rPr>
          <w:rFonts w:ascii="Marianne" w:hAnsi="Marianne"/>
          <w:sz w:val="20"/>
          <w:szCs w:val="20"/>
        </w:rPr>
        <w:t xml:space="preserve">(dont littoral et culturel), </w:t>
      </w:r>
      <w:r>
        <w:rPr>
          <w:rFonts w:ascii="Marianne" w:hAnsi="Marianne"/>
          <w:sz w:val="20"/>
          <w:szCs w:val="20"/>
        </w:rPr>
        <w:t>pêche et aquaculture marine.</w:t>
      </w:r>
    </w:p>
    <w:p>
      <w:pPr>
        <w:pStyle w:val="Normal1"/>
        <w:numPr>
          <w:ilvl w:val="0"/>
          <w:numId w:val="4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 xml:space="preserve">Précisions sur le secteur agricole : </w:t>
      </w:r>
    </w:p>
    <w:p>
      <w:pPr>
        <w:pStyle w:val="Normal1"/>
        <w:numPr>
          <w:ilvl w:val="1"/>
          <w:numId w:val="4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>F</w:t>
      </w:r>
      <w:r>
        <w:rPr>
          <w:rFonts w:ascii="Marianne" w:hAnsi="Marianne"/>
          <w:sz w:val="20"/>
          <w:szCs w:val="20"/>
        </w:rPr>
        <w:t>iches contenant de nombreuses actions.</w:t>
      </w:r>
    </w:p>
    <w:p>
      <w:pPr>
        <w:pStyle w:val="Normal1"/>
        <w:numPr>
          <w:ilvl w:val="1"/>
          <w:numId w:val="4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>Fiches articulées avec le plan Eau.</w:t>
      </w:r>
    </w:p>
    <w:p>
      <w:pPr>
        <w:pStyle w:val="Normal1"/>
        <w:numPr>
          <w:ilvl w:val="1"/>
          <w:numId w:val="4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>R</w:t>
      </w:r>
      <w:r>
        <w:rPr>
          <w:rFonts w:ascii="Marianne" w:hAnsi="Marianne"/>
          <w:sz w:val="20"/>
          <w:szCs w:val="20"/>
        </w:rPr>
        <w:t xml:space="preserve">enforcement des connaissances </w:t>
      </w:r>
      <w:r>
        <w:rPr>
          <w:rFonts w:ascii="Marianne" w:hAnsi="Marianne"/>
          <w:sz w:val="20"/>
          <w:szCs w:val="20"/>
        </w:rPr>
        <w:t>sur l’</w:t>
      </w:r>
      <w:r>
        <w:rPr>
          <w:rFonts w:ascii="Marianne" w:hAnsi="Marianne"/>
          <w:sz w:val="20"/>
          <w:szCs w:val="20"/>
        </w:rPr>
        <w:t>évol</w:t>
      </w:r>
      <w:r>
        <w:rPr>
          <w:rFonts w:ascii="Marianne" w:hAnsi="Marianne"/>
          <w:sz w:val="20"/>
          <w:szCs w:val="20"/>
        </w:rPr>
        <w:t>ution d</w:t>
      </w:r>
      <w:r>
        <w:rPr>
          <w:rFonts w:ascii="Marianne" w:hAnsi="Marianne"/>
          <w:sz w:val="20"/>
          <w:szCs w:val="20"/>
        </w:rPr>
        <w:t xml:space="preserve">es bassins de production </w:t>
      </w:r>
      <w:r>
        <w:rPr>
          <w:rFonts w:ascii="Marianne" w:hAnsi="Marianne"/>
          <w:sz w:val="20"/>
          <w:szCs w:val="20"/>
        </w:rPr>
        <w:t xml:space="preserve">face notamment à un déséquilibre du cycle de l’eau qui </w:t>
      </w:r>
      <w:r>
        <w:rPr>
          <w:rFonts w:ascii="Marianne" w:hAnsi="Marianne"/>
          <w:sz w:val="20"/>
          <w:szCs w:val="20"/>
        </w:rPr>
        <w:t>s</w:t>
      </w:r>
      <w:r>
        <w:rPr>
          <w:rFonts w:ascii="Marianne" w:hAnsi="Marianne"/>
          <w:sz w:val="20"/>
          <w:szCs w:val="20"/>
        </w:rPr>
        <w:t xml:space="preserve">e renforce. </w:t>
      </w:r>
      <w:r>
        <w:rPr>
          <w:rFonts w:ascii="Marianne" w:hAnsi="Marianne"/>
          <w:sz w:val="20"/>
          <w:szCs w:val="20"/>
        </w:rPr>
        <w:t xml:space="preserve">L’objectif est d’amener des réflexions pour évaluer la pertinence de faire évoluer les variétés, les cultures ou les pratiques agricoles au regard du climat futur. </w:t>
      </w:r>
    </w:p>
    <w:p>
      <w:pPr>
        <w:pStyle w:val="Normal1"/>
        <w:numPr>
          <w:ilvl w:val="1"/>
          <w:numId w:val="4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 xml:space="preserve">Actions spécifiques à </w:t>
      </w:r>
      <w:r>
        <w:rPr>
          <w:rFonts w:ascii="Marianne" w:hAnsi="Marianne"/>
          <w:sz w:val="20"/>
          <w:szCs w:val="20"/>
        </w:rPr>
        <w:t xml:space="preserve">l'enjeu du bien-être animal </w:t>
      </w:r>
      <w:r>
        <w:rPr>
          <w:rFonts w:ascii="Marianne" w:hAnsi="Marianne"/>
          <w:sz w:val="20"/>
          <w:szCs w:val="20"/>
        </w:rPr>
        <w:t>face aux</w:t>
      </w:r>
      <w:r>
        <w:rPr>
          <w:rFonts w:ascii="Marianne" w:hAnsi="Marianne"/>
          <w:sz w:val="20"/>
          <w:szCs w:val="20"/>
        </w:rPr>
        <w:t xml:space="preserve"> vagues de chaleur </w:t>
      </w:r>
      <w:r>
        <w:rPr>
          <w:rFonts w:ascii="Marianne" w:hAnsi="Marianne"/>
          <w:sz w:val="20"/>
          <w:szCs w:val="20"/>
        </w:rPr>
        <w:t>(lors de l’exploitation, des transports, etc.)</w:t>
      </w:r>
      <w:r>
        <w:rPr>
          <w:rFonts w:ascii="Marianne" w:hAnsi="Marianne"/>
          <w:sz w:val="20"/>
          <w:szCs w:val="20"/>
        </w:rPr>
        <w:t xml:space="preserve">. </w:t>
      </w:r>
    </w:p>
    <w:p>
      <w:pPr>
        <w:pStyle w:val="Normal1"/>
        <w:numPr>
          <w:ilvl w:val="1"/>
          <w:numId w:val="4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>Poursuite du Pacte Haie.</w:t>
      </w:r>
    </w:p>
    <w:p>
      <w:pPr>
        <w:pStyle w:val="Normal1"/>
        <w:numPr>
          <w:ilvl w:val="1"/>
          <w:numId w:val="4"/>
        </w:numPr>
        <w:spacing w:before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</w:t>
      </w:r>
      <w:r>
        <w:rPr>
          <w:rFonts w:ascii="Marianne" w:hAnsi="Marianne"/>
          <w:sz w:val="20"/>
          <w:szCs w:val="20"/>
        </w:rPr>
        <w:t xml:space="preserve">iagnostic de vulnérabilité des exploitations au moment de l'installation ou de la </w:t>
      </w:r>
      <w:r>
        <w:rPr>
          <w:rFonts w:ascii="Marianne" w:hAnsi="Marianne"/>
          <w:sz w:val="20"/>
          <w:szCs w:val="20"/>
        </w:rPr>
        <w:t>transmission d’entreprises.</w:t>
      </w:r>
    </w:p>
    <w:p>
      <w:pPr>
        <w:pStyle w:val="Normal1"/>
        <w:spacing w:before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1"/>
        <w:spacing w:before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1"/>
        <w:spacing w:before="0" w:after="0"/>
        <w:jc w:val="both"/>
        <w:rPr>
          <w:rFonts w:ascii="Marianne" w:hAnsi="Marianne"/>
          <w:sz w:val="20"/>
          <w:szCs w:val="20"/>
          <w:u w:val="single"/>
        </w:rPr>
      </w:pPr>
      <w:r>
        <w:rPr>
          <w:rFonts w:ascii="Marianne" w:hAnsi="Marianne"/>
          <w:sz w:val="20"/>
          <w:szCs w:val="20"/>
          <w:u w:val="single"/>
        </w:rPr>
        <w:t xml:space="preserve">Axe </w:t>
      </w:r>
      <w:r>
        <w:rPr>
          <w:rFonts w:ascii="Marianne" w:hAnsi="Marianne"/>
          <w:sz w:val="20"/>
          <w:szCs w:val="20"/>
          <w:u w:val="single"/>
        </w:rPr>
        <w:t>4. Protéger notre patrimoine naturel et culturel</w:t>
      </w:r>
    </w:p>
    <w:p>
      <w:pPr>
        <w:pStyle w:val="Normal1"/>
        <w:numPr>
          <w:ilvl w:val="0"/>
          <w:numId w:val="7"/>
        </w:numPr>
        <w:spacing w:before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Amélioration des </w:t>
      </w:r>
      <w:r>
        <w:rPr>
          <w:rFonts w:ascii="Marianne" w:hAnsi="Marianne"/>
          <w:b/>
          <w:bCs/>
          <w:i w:val="false"/>
          <w:caps w:val="false"/>
          <w:smallCaps w:val="false"/>
          <w:color w:val="262626"/>
          <w:spacing w:val="0"/>
          <w:sz w:val="20"/>
          <w:szCs w:val="20"/>
        </w:rPr>
        <w:t>connaissances</w:t>
      </w:r>
      <w:r>
        <w:rPr>
          <w:rFonts w:ascii="Marianne" w:hAnsi="Marianne"/>
          <w:b/>
          <w:bCs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sur la vulnérabilité des écosystèmes et des espèces au changement climatique : c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>artographie des risques climatiques sur l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>e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 xml:space="preserve"> patrimoine culturel.</w:t>
      </w:r>
    </w:p>
    <w:p>
      <w:pPr>
        <w:pStyle w:val="Corpsdetexte"/>
        <w:widowControl/>
        <w:numPr>
          <w:ilvl w:val="0"/>
          <w:numId w:val="7"/>
        </w:numPr>
        <w:pBdr/>
        <w:spacing w:before="0" w:after="0"/>
        <w:jc w:val="both"/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</w:pPr>
      <w:r>
        <w:rPr>
          <w:rFonts w:ascii="Marianne" w:hAnsi="Marianne"/>
          <w:b/>
          <w:bCs/>
          <w:i w:val="false"/>
          <w:caps w:val="false"/>
          <w:smallCaps w:val="false"/>
          <w:color w:val="262626"/>
          <w:spacing w:val="0"/>
          <w:sz w:val="20"/>
          <w:szCs w:val="20"/>
        </w:rPr>
        <w:t xml:space="preserve">Développer des plans 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>de préventions. </w:t>
      </w:r>
    </w:p>
    <w:p>
      <w:pPr>
        <w:pStyle w:val="Corpsdetexte"/>
        <w:widowControl/>
        <w:numPr>
          <w:ilvl w:val="0"/>
          <w:numId w:val="7"/>
        </w:numPr>
        <w:pBdr/>
        <w:spacing w:before="0" w:after="0"/>
        <w:jc w:val="both"/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</w:pPr>
      <w:r>
        <w:rPr>
          <w:rFonts w:ascii="Marianne" w:hAnsi="Marianne"/>
          <w:b/>
          <w:bCs/>
          <w:i w:val="false"/>
          <w:caps w:val="false"/>
          <w:smallCaps w:val="false"/>
          <w:color w:val="262626"/>
          <w:spacing w:val="0"/>
          <w:sz w:val="20"/>
          <w:szCs w:val="20"/>
        </w:rPr>
        <w:t>Formation des professionnels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 xml:space="preserve"> du patrimoine. </w:t>
      </w:r>
    </w:p>
    <w:p>
      <w:pPr>
        <w:pStyle w:val="Corpsdetexte"/>
        <w:widowControl/>
        <w:numPr>
          <w:ilvl w:val="0"/>
          <w:numId w:val="7"/>
        </w:numPr>
        <w:pBdr/>
        <w:spacing w:before="0" w:after="0"/>
        <w:jc w:val="both"/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</w:pPr>
      <w:r>
        <w:rPr>
          <w:rFonts w:ascii="Marianne" w:hAnsi="Marianne"/>
          <w:b/>
          <w:bCs/>
          <w:i w:val="false"/>
          <w:caps w:val="false"/>
          <w:smallCaps w:val="false"/>
          <w:color w:val="262626"/>
          <w:spacing w:val="0"/>
          <w:sz w:val="20"/>
          <w:szCs w:val="20"/>
        </w:rPr>
        <w:t>Questionner l’</w:t>
      </w:r>
      <w:r>
        <w:rPr>
          <w:rFonts w:ascii="Marianne" w:hAnsi="Marianne"/>
          <w:b/>
          <w:bCs/>
          <w:i w:val="false"/>
          <w:caps w:val="false"/>
          <w:smallCaps w:val="false"/>
          <w:color w:val="262626"/>
          <w:spacing w:val="0"/>
          <w:sz w:val="20"/>
          <w:szCs w:val="20"/>
        </w:rPr>
        <w:t>évolu</w:t>
      </w:r>
      <w:r>
        <w:rPr>
          <w:rFonts w:ascii="Marianne" w:hAnsi="Marianne"/>
          <w:b/>
          <w:bCs/>
          <w:i w:val="false"/>
          <w:caps w:val="false"/>
          <w:smallCaps w:val="false"/>
          <w:color w:val="262626"/>
          <w:spacing w:val="0"/>
          <w:sz w:val="20"/>
          <w:szCs w:val="20"/>
        </w:rPr>
        <w:t>tion de</w:t>
      </w:r>
      <w:r>
        <w:rPr>
          <w:rFonts w:ascii="Marianne" w:hAnsi="Marianne"/>
          <w:b/>
          <w:bCs/>
          <w:i w:val="false"/>
          <w:caps w:val="false"/>
          <w:smallCaps w:val="false"/>
          <w:color w:val="262626"/>
          <w:spacing w:val="0"/>
          <w:sz w:val="20"/>
          <w:szCs w:val="20"/>
        </w:rPr>
        <w:t xml:space="preserve">s pratiques 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 xml:space="preserve">de préservations. 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 xml:space="preserve">Faut-il aller vers des pratiques interventionnistes sachant que les espèces vont avoir du mal à s’adapter seules face à la l’intensité du changement climatique, faut-il protéger à tout prix, faut-il laisser faire ? </w:t>
      </w:r>
    </w:p>
    <w:p>
      <w:pPr>
        <w:pStyle w:val="Corpsdetexte"/>
        <w:widowControl/>
        <w:numPr>
          <w:ilvl w:val="0"/>
          <w:numId w:val="7"/>
        </w:numPr>
        <w:pBdr/>
        <w:spacing w:before="0" w:after="0"/>
        <w:jc w:val="both"/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</w:pPr>
      <w:r>
        <w:rPr>
          <w:rFonts w:ascii="Marianne" w:hAnsi="Marianne"/>
          <w:b/>
          <w:bCs/>
          <w:i w:val="false"/>
          <w:caps w:val="false"/>
          <w:smallCaps w:val="false"/>
          <w:color w:val="262626"/>
          <w:spacing w:val="0"/>
          <w:sz w:val="20"/>
          <w:szCs w:val="20"/>
        </w:rPr>
        <w:t xml:space="preserve">Expérimentation sur 10 sites classés 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 xml:space="preserve">(culturels et naturels) 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>et ess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>ai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 xml:space="preserve">mer 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>les conclusions sur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 xml:space="preserve"> les 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 xml:space="preserve">autres territoires. </w:t>
      </w:r>
      <w:r>
        <w:rPr>
          <w:rFonts w:ascii="Marianne" w:hAnsi="Marianne"/>
          <w:b w:val="false"/>
          <w:i w:val="false"/>
          <w:caps w:val="false"/>
          <w:smallCaps w:val="false"/>
          <w:color w:val="262626"/>
          <w:spacing w:val="0"/>
          <w:sz w:val="20"/>
          <w:szCs w:val="20"/>
        </w:rPr>
        <w:t xml:space="preserve"> </w:t>
      </w:r>
    </w:p>
    <w:p>
      <w:pPr>
        <w:pStyle w:val="Normal1"/>
        <w:numPr>
          <w:ilvl w:val="0"/>
          <w:numId w:val="6"/>
        </w:numPr>
        <w:spacing w:before="0" w:after="0"/>
        <w:jc w:val="both"/>
        <w:rPr>
          <w:b/>
          <w:b/>
          <w:bCs/>
        </w:rPr>
      </w:pPr>
      <w:r>
        <w:rPr>
          <w:rFonts w:ascii="Marianne" w:hAnsi="Marianne"/>
          <w:b/>
          <w:bCs/>
          <w:sz w:val="20"/>
          <w:szCs w:val="20"/>
        </w:rPr>
        <w:t>Eau :</w:t>
      </w:r>
    </w:p>
    <w:p>
      <w:pPr>
        <w:pStyle w:val="Normal1"/>
        <w:numPr>
          <w:ilvl w:val="1"/>
          <w:numId w:val="6"/>
        </w:numPr>
        <w:spacing w:before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Le court terme est traité dans le plan eau. Le PNACC permet de compléter avec une vision moyen, long terme. </w:t>
      </w:r>
    </w:p>
    <w:p>
      <w:pPr>
        <w:pStyle w:val="Normal1"/>
        <w:numPr>
          <w:ilvl w:val="1"/>
          <w:numId w:val="6"/>
        </w:numPr>
        <w:spacing w:before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Volonté : mettre sur la table toutes les possibilités avec tous leurs avantages et tous leurs inconvénients afin de savoir qu’est-ce que l’on accepte dans quelles conditions et qu’est-ce que l’on refuse dans quelles conditions (ex : dessalement, retenues, etc.).</w:t>
      </w:r>
    </w:p>
    <w:p>
      <w:pPr>
        <w:pStyle w:val="Normal1"/>
        <w:numPr>
          <w:ilvl w:val="0"/>
          <w:numId w:val="6"/>
        </w:numPr>
        <w:spacing w:before="0" w:after="0"/>
        <w:jc w:val="both"/>
        <w:rPr>
          <w:rFonts w:ascii="Marianne" w:hAnsi="Marianne"/>
          <w:b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Biodiversité : </w:t>
      </w:r>
    </w:p>
    <w:p>
      <w:pPr>
        <w:pStyle w:val="Normal1"/>
        <w:numPr>
          <w:ilvl w:val="1"/>
          <w:numId w:val="6"/>
        </w:numPr>
        <w:spacing w:before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Articulation avec la Stratégie National</w:t>
      </w:r>
      <w:r>
        <w:rPr>
          <w:rFonts w:ascii="Marianne" w:hAnsi="Marianne"/>
          <w:sz w:val="20"/>
          <w:szCs w:val="20"/>
        </w:rPr>
        <w:t>e</w:t>
      </w:r>
      <w:r>
        <w:rPr>
          <w:rFonts w:ascii="Marianne" w:hAnsi="Marianne"/>
          <w:sz w:val="20"/>
          <w:szCs w:val="20"/>
        </w:rPr>
        <w:t xml:space="preserve"> Biodiversité qui traite du court terme </w:t>
      </w:r>
      <w:r>
        <w:rPr>
          <w:rFonts w:ascii="Marianne" w:hAnsi="Marianne"/>
          <w:sz w:val="20"/>
          <w:szCs w:val="20"/>
        </w:rPr>
        <w:t>pour réduire les facteurs de pression sur les espèces</w:t>
      </w:r>
      <w:r>
        <w:rPr>
          <w:rFonts w:ascii="Marianne" w:hAnsi="Marianne"/>
          <w:sz w:val="20"/>
          <w:szCs w:val="20"/>
        </w:rPr>
        <w:t xml:space="preserve">. Le PNACC apporte une vision moyen, long terme </w:t>
      </w:r>
      <w:r>
        <w:rPr>
          <w:rFonts w:ascii="Marianne" w:hAnsi="Marianne"/>
          <w:sz w:val="20"/>
          <w:szCs w:val="20"/>
        </w:rPr>
        <w:t>pour anticiper le fait que le changement climatique va devenir le 1</w:t>
      </w:r>
      <w:r>
        <w:rPr>
          <w:rFonts w:ascii="Marianne" w:hAnsi="Marianne"/>
          <w:sz w:val="20"/>
          <w:szCs w:val="20"/>
          <w:vertAlign w:val="superscript"/>
        </w:rPr>
        <w:t>er</w:t>
      </w:r>
      <w:r>
        <w:rPr>
          <w:rFonts w:ascii="Marianne" w:hAnsi="Marianne"/>
          <w:sz w:val="20"/>
          <w:szCs w:val="20"/>
        </w:rPr>
        <w:t xml:space="preserve"> facteur de pression sur la biodiversité</w:t>
      </w:r>
      <w:r>
        <w:rPr>
          <w:rFonts w:ascii="Marianne" w:hAnsi="Marianne"/>
          <w:sz w:val="20"/>
          <w:szCs w:val="20"/>
        </w:rPr>
        <w:t xml:space="preserve">. </w:t>
      </w:r>
    </w:p>
    <w:p>
      <w:pPr>
        <w:pStyle w:val="Normal1"/>
        <w:spacing w:before="0"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1"/>
        <w:spacing w:before="0" w:after="0"/>
        <w:jc w:val="both"/>
        <w:rPr>
          <w:rFonts w:ascii="Marianne" w:hAnsi="Marianne"/>
          <w:sz w:val="20"/>
          <w:szCs w:val="20"/>
          <w:u w:val="single"/>
        </w:rPr>
      </w:pPr>
      <w:r>
        <w:rPr>
          <w:rFonts w:ascii="Marianne" w:hAnsi="Marianne"/>
          <w:sz w:val="20"/>
          <w:szCs w:val="20"/>
          <w:u w:val="single"/>
        </w:rPr>
        <w:t xml:space="preserve">Axe </w:t>
      </w:r>
      <w:r>
        <w:rPr>
          <w:rFonts w:ascii="Marianne" w:hAnsi="Marianne"/>
          <w:sz w:val="20"/>
          <w:szCs w:val="20"/>
          <w:u w:val="single"/>
        </w:rPr>
        <w:t>5. Mobiliser les forces vives de la nation pour réussir l’adaptation au changement climatique</w:t>
      </w:r>
    </w:p>
    <w:p>
      <w:pPr>
        <w:pStyle w:val="LOnormal"/>
        <w:numPr>
          <w:ilvl w:val="0"/>
          <w:numId w:val="5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 xml:space="preserve">Intégrer le climat futur dans la </w:t>
      </w:r>
      <w:r>
        <w:rPr>
          <w:rFonts w:ascii="Marianne" w:hAnsi="Marianne"/>
          <w:b/>
          <w:bCs/>
          <w:sz w:val="20"/>
          <w:szCs w:val="20"/>
        </w:rPr>
        <w:t xml:space="preserve">commande publique. </w:t>
      </w:r>
    </w:p>
    <w:p>
      <w:pPr>
        <w:pStyle w:val="LOnormal"/>
        <w:numPr>
          <w:ilvl w:val="0"/>
          <w:numId w:val="5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>Mobilisation de la recherche </w:t>
      </w:r>
      <w:r>
        <w:rPr>
          <w:rFonts w:ascii="Marianne" w:hAnsi="Marianne"/>
          <w:sz w:val="20"/>
          <w:szCs w:val="20"/>
        </w:rPr>
        <w:t xml:space="preserve">: </w:t>
      </w:r>
    </w:p>
    <w:p>
      <w:pPr>
        <w:pStyle w:val="LOnormal"/>
        <w:numPr>
          <w:ilvl w:val="1"/>
          <w:numId w:val="5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 xml:space="preserve">poursuivre les travaux sur la connaissance des impacts, les solutions d’adaptation et la mal-adaptation. </w:t>
      </w:r>
    </w:p>
    <w:p>
      <w:pPr>
        <w:pStyle w:val="LOnormal"/>
        <w:numPr>
          <w:ilvl w:val="1"/>
          <w:numId w:val="5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 xml:space="preserve">[Action de la mesure 25] Labellisation et animation des groupes d’experts régionaux. </w:t>
      </w:r>
    </w:p>
    <w:p>
      <w:pPr>
        <w:pStyle w:val="LOnormal"/>
        <w:numPr>
          <w:ilvl w:val="0"/>
          <w:numId w:val="5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>Gouvernance </w:t>
      </w:r>
      <w:r>
        <w:rPr>
          <w:rFonts w:ascii="Marianne" w:hAnsi="Marianne"/>
          <w:sz w:val="20"/>
          <w:szCs w:val="20"/>
        </w:rPr>
        <w:t xml:space="preserve">: renforcer l’appropriation du sujet de l’adaptation par le Conseil de la Transition Écologique ; articulation avec le Conseil Économique Social et Environnementale, et avec d’autres instances de la société. </w:t>
      </w:r>
    </w:p>
    <w:p>
      <w:pPr>
        <w:pStyle w:val="LOnormal"/>
        <w:numPr>
          <w:ilvl w:val="0"/>
          <w:numId w:val="5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>S’appuyer sur les services civiques</w:t>
      </w:r>
      <w:r>
        <w:rPr>
          <w:rFonts w:ascii="Marianne" w:hAnsi="Marianne"/>
          <w:sz w:val="20"/>
          <w:szCs w:val="20"/>
        </w:rPr>
        <w:t xml:space="preserve"> pour la diffusion de la culture du risque et l’intervention auprès des publics vulnérables lors des aléas tels que les pics de chaleurs.</w:t>
      </w:r>
    </w:p>
    <w:p>
      <w:pPr>
        <w:pStyle w:val="LOnormal"/>
        <w:numPr>
          <w:ilvl w:val="0"/>
          <w:numId w:val="5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>Intégration de l’adaptation dans les p</w:t>
      </w:r>
      <w:r>
        <w:rPr>
          <w:rFonts w:ascii="Marianne" w:hAnsi="Marianne"/>
          <w:b/>
          <w:bCs/>
          <w:sz w:val="20"/>
          <w:szCs w:val="20"/>
        </w:rPr>
        <w:t xml:space="preserve">rogrammes scolaires et de l’enseignement supérieur </w:t>
      </w:r>
      <w:r>
        <w:rPr>
          <w:rFonts w:ascii="Marianne" w:hAnsi="Marianne"/>
          <w:sz w:val="20"/>
          <w:szCs w:val="20"/>
        </w:rPr>
        <w:t xml:space="preserve">(dont dans les programmes des écoles d’ingénieurs faisant partie du périmètre du ministère de la Transition Écologique). </w:t>
      </w:r>
    </w:p>
    <w:p>
      <w:pPr>
        <w:pStyle w:val="LOnormal"/>
        <w:numPr>
          <w:ilvl w:val="0"/>
          <w:numId w:val="5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 xml:space="preserve">Renforcer les </w:t>
      </w:r>
      <w:r>
        <w:rPr>
          <w:rFonts w:ascii="Marianne" w:hAnsi="Marianne"/>
          <w:b/>
          <w:bCs/>
          <w:sz w:val="20"/>
          <w:szCs w:val="20"/>
        </w:rPr>
        <w:t xml:space="preserve">compétences auprès des services de l’État. </w:t>
      </w:r>
    </w:p>
    <w:p>
      <w:pPr>
        <w:pStyle w:val="LOnormal"/>
        <w:numPr>
          <w:ilvl w:val="0"/>
          <w:numId w:val="5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>Mobilisation de l’</w:t>
      </w:r>
      <w:r>
        <w:rPr>
          <w:rFonts w:ascii="Marianne" w:hAnsi="Marianne"/>
          <w:b/>
          <w:bCs/>
          <w:sz w:val="20"/>
          <w:szCs w:val="20"/>
        </w:rPr>
        <w:t>IA.</w:t>
      </w:r>
    </w:p>
    <w:p>
      <w:pPr>
        <w:pStyle w:val="LOnormal"/>
        <w:numPr>
          <w:ilvl w:val="0"/>
          <w:numId w:val="5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>C</w:t>
      </w:r>
      <w:r>
        <w:rPr>
          <w:rFonts w:ascii="Marianne" w:hAnsi="Marianne"/>
          <w:b/>
          <w:bCs/>
          <w:sz w:val="20"/>
          <w:szCs w:val="20"/>
        </w:rPr>
        <w:t>ommunication auprès du grand public</w:t>
      </w:r>
      <w:r>
        <w:rPr>
          <w:rFonts w:ascii="Marianne" w:hAnsi="Marianne"/>
          <w:sz w:val="20"/>
          <w:szCs w:val="20"/>
        </w:rPr>
        <w:t> :</w:t>
      </w:r>
    </w:p>
    <w:p>
      <w:pPr>
        <w:pStyle w:val="LOnormal"/>
        <w:numPr>
          <w:ilvl w:val="1"/>
          <w:numId w:val="5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>C</w:t>
      </w:r>
      <w:r>
        <w:rPr>
          <w:rFonts w:ascii="Marianne" w:hAnsi="Marianne"/>
          <w:sz w:val="20"/>
          <w:szCs w:val="20"/>
        </w:rPr>
        <w:t xml:space="preserve">ommunication </w:t>
      </w:r>
      <w:r>
        <w:rPr>
          <w:rFonts w:ascii="Marianne" w:hAnsi="Marianne"/>
          <w:sz w:val="20"/>
          <w:szCs w:val="20"/>
        </w:rPr>
        <w:t>ministérielle prévue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pour </w:t>
      </w:r>
      <w:r>
        <w:rPr>
          <w:rFonts w:ascii="Marianne" w:hAnsi="Marianne"/>
          <w:sz w:val="20"/>
          <w:szCs w:val="20"/>
        </w:rPr>
        <w:t>rendre tou</w:t>
      </w:r>
      <w:r>
        <w:rPr>
          <w:rFonts w:ascii="Marianne" w:hAnsi="Marianne"/>
          <w:sz w:val="20"/>
          <w:szCs w:val="20"/>
        </w:rPr>
        <w:t>s les</w:t>
      </w:r>
      <w:r>
        <w:rPr>
          <w:rFonts w:ascii="Marianne" w:hAnsi="Marianne"/>
          <w:sz w:val="20"/>
          <w:szCs w:val="20"/>
        </w:rPr>
        <w:t xml:space="preserve"> sujets </w:t>
      </w:r>
      <w:r>
        <w:rPr>
          <w:rFonts w:ascii="Marianne" w:hAnsi="Marianne"/>
          <w:sz w:val="20"/>
          <w:szCs w:val="20"/>
        </w:rPr>
        <w:t xml:space="preserve">abordés </w:t>
      </w:r>
      <w:r>
        <w:rPr>
          <w:rFonts w:ascii="Marianne" w:hAnsi="Marianne"/>
          <w:sz w:val="20"/>
          <w:szCs w:val="20"/>
        </w:rPr>
        <w:t xml:space="preserve">plus accessibles. </w:t>
      </w:r>
    </w:p>
    <w:p>
      <w:pPr>
        <w:pStyle w:val="LOnormal"/>
        <w:numPr>
          <w:ilvl w:val="1"/>
          <w:numId w:val="5"/>
        </w:numPr>
        <w:spacing w:before="0" w:after="0"/>
        <w:jc w:val="both"/>
        <w:rPr/>
      </w:pPr>
      <w:r>
        <w:rPr>
          <w:rFonts w:ascii="Marianne" w:hAnsi="Marianne"/>
          <w:sz w:val="20"/>
          <w:szCs w:val="20"/>
        </w:rPr>
        <w:t xml:space="preserve">Mise en place d’une </w:t>
      </w:r>
      <w:r>
        <w:rPr>
          <w:rFonts w:ascii="Marianne" w:hAnsi="Marianne"/>
          <w:sz w:val="20"/>
          <w:szCs w:val="20"/>
        </w:rPr>
        <w:t xml:space="preserve">semaine de l'adaptation </w:t>
      </w:r>
      <w:r>
        <w:rPr>
          <w:rFonts w:ascii="Marianne" w:hAnsi="Marianne"/>
          <w:sz w:val="20"/>
          <w:szCs w:val="20"/>
        </w:rPr>
        <w:t>sur le modèle de la journée de la résilience</w:t>
      </w:r>
      <w:r>
        <w:rPr>
          <w:rFonts w:ascii="Marianne" w:hAnsi="Marianne"/>
          <w:sz w:val="20"/>
          <w:szCs w:val="20"/>
        </w:rPr>
        <w:t xml:space="preserve">. </w:t>
      </w:r>
    </w:p>
    <w:p>
      <w:pPr>
        <w:pStyle w:val="LOnormal"/>
        <w:spacing w:before="0" w:after="0"/>
        <w:jc w:val="both"/>
        <w:rPr>
          <w:rFonts w:ascii="Marianne" w:hAnsi="Marianne"/>
          <w:sz w:val="20"/>
          <w:szCs w:val="20"/>
        </w:rPr>
      </w:pPr>
      <w:r>
        <w:rPr/>
      </w:r>
    </w:p>
    <w:p>
      <w:pPr>
        <w:pStyle w:val="Normal1"/>
        <w:numPr>
          <w:ilvl w:val="0"/>
          <w:numId w:val="5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 xml:space="preserve">Pour information, </w:t>
      </w:r>
      <w:r>
        <w:rPr>
          <w:rFonts w:ascii="Marianne" w:hAnsi="Marianne"/>
          <w:b/>
          <w:bCs/>
          <w:sz w:val="20"/>
          <w:szCs w:val="20"/>
        </w:rPr>
        <w:t>l</w:t>
      </w:r>
      <w:r>
        <w:rPr>
          <w:rFonts w:ascii="Marianne" w:hAnsi="Marianne"/>
          <w:b/>
          <w:bCs/>
          <w:sz w:val="20"/>
          <w:szCs w:val="20"/>
        </w:rPr>
        <w:t>e site de l</w:t>
      </w:r>
      <w:r>
        <w:rPr>
          <w:rFonts w:ascii="Marianne" w:hAnsi="Marianne"/>
          <w:b/>
          <w:bCs/>
          <w:sz w:val="20"/>
          <w:szCs w:val="20"/>
        </w:rPr>
        <w:t xml:space="preserve">’observatoire régional TEO </w:t>
      </w:r>
      <w:r>
        <w:rPr>
          <w:rFonts w:ascii="Marianne" w:hAnsi="Marianne"/>
          <w:sz w:val="20"/>
          <w:szCs w:val="20"/>
        </w:rPr>
        <w:t xml:space="preserve">propose plusieurs pages dédiées à l’adaptation au changement climatique avec de nombreux indicateurs </w:t>
      </w:r>
      <w:r>
        <w:rPr>
          <w:rFonts w:ascii="Marianne" w:hAnsi="Marianne"/>
          <w:sz w:val="20"/>
          <w:szCs w:val="20"/>
        </w:rPr>
        <w:t>(</w:t>
      </w:r>
      <w:r>
        <w:fldChar w:fldCharType="begin"/>
      </w:r>
      <w:r>
        <w:rPr>
          <w:rStyle w:val="LienInternet"/>
          <w:sz w:val="20"/>
          <w:szCs w:val="20"/>
          <w:rFonts w:ascii="Marianne" w:hAnsi="Marianne"/>
        </w:rPr>
        <w:instrText xml:space="preserve"> HYPERLINK "https://teo-paysdelaloire.fr/energie-climat/" \l "acc"</w:instrText>
      </w:r>
      <w:r>
        <w:rPr>
          <w:rStyle w:val="LienInternet"/>
          <w:sz w:val="20"/>
          <w:szCs w:val="20"/>
          <w:rFonts w:ascii="Marianne" w:hAnsi="Marianne"/>
        </w:rPr>
        <w:fldChar w:fldCharType="separate"/>
      </w:r>
      <w:r>
        <w:rPr>
          <w:rStyle w:val="LienInternet"/>
          <w:rFonts w:ascii="Marianne" w:hAnsi="Marianne"/>
          <w:sz w:val="20"/>
          <w:szCs w:val="20"/>
        </w:rPr>
        <w:t>https://teo-paysdelaloire.fr/energie-climat/#acc</w:t>
      </w:r>
      <w:r>
        <w:rPr>
          <w:rStyle w:val="LienInternet"/>
          <w:sz w:val="20"/>
          <w:szCs w:val="20"/>
          <w:rFonts w:ascii="Marianne" w:hAnsi="Marianne"/>
        </w:rPr>
        <w:fldChar w:fldCharType="end"/>
      </w:r>
      <w:r>
        <w:rPr>
          <w:rFonts w:ascii="Marianne" w:hAnsi="Marianne"/>
          <w:sz w:val="20"/>
          <w:szCs w:val="20"/>
        </w:rPr>
        <w:t xml:space="preserve">) </w:t>
      </w:r>
      <w:r>
        <w:rPr>
          <w:rFonts w:ascii="Marianne" w:hAnsi="Marianne"/>
          <w:sz w:val="20"/>
          <w:szCs w:val="20"/>
        </w:rPr>
        <w:t xml:space="preserve">et </w:t>
      </w:r>
      <w:r>
        <w:rPr>
          <w:rFonts w:ascii="Marianne" w:hAnsi="Marianne"/>
          <w:sz w:val="20"/>
          <w:szCs w:val="20"/>
        </w:rPr>
        <w:t xml:space="preserve">un </w:t>
      </w:r>
      <w:r>
        <w:rPr>
          <w:rFonts w:ascii="Marianne" w:hAnsi="Marianne"/>
          <w:sz w:val="20"/>
          <w:szCs w:val="20"/>
        </w:rPr>
        <w:t xml:space="preserve">annuaire des outils et ressources disponibles sur l’adaptation au changement climatique </w:t>
      </w:r>
      <w:r>
        <w:rPr>
          <w:rFonts w:ascii="Marianne" w:hAnsi="Marianne"/>
          <w:sz w:val="20"/>
          <w:szCs w:val="20"/>
        </w:rPr>
        <w:t>(</w:t>
      </w:r>
      <w:hyperlink r:id="rId6">
        <w:r>
          <w:rPr>
            <w:rStyle w:val="LienInternet"/>
            <w:rFonts w:ascii="Marianne" w:hAnsi="Marianne"/>
            <w:sz w:val="20"/>
            <w:szCs w:val="20"/>
          </w:rPr>
          <w:t>https://teo-paysdelaloire.fr/tableau-de-bord/annuaire-des-outils-et-ressource-sur-ladaptation/</w:t>
        </w:r>
      </w:hyperlink>
      <w:r>
        <w:rPr>
          <w:rFonts w:ascii="Marianne" w:hAnsi="Marianne"/>
          <w:sz w:val="20"/>
          <w:szCs w:val="20"/>
        </w:rPr>
        <w:t>). Ces pages</w:t>
      </w:r>
      <w:r>
        <w:rPr>
          <w:rFonts w:ascii="Marianne" w:hAnsi="Marianne"/>
          <w:sz w:val="20"/>
          <w:szCs w:val="20"/>
        </w:rPr>
        <w:t xml:space="preserve"> sont le résultat d’un travail partenarial lancé en 2024 et qui se poursuivra en 2025. Ainsi, vous pouvez remonter vos besoins d’indicateurs sur l’adaptation au chargement climatique </w:t>
      </w:r>
      <w:r>
        <w:rPr>
          <w:rFonts w:ascii="Marianne" w:hAnsi="Marianne"/>
          <w:sz w:val="20"/>
          <w:szCs w:val="20"/>
        </w:rPr>
        <w:t>aux agents de</w:t>
      </w:r>
      <w:r>
        <w:rPr>
          <w:rFonts w:ascii="Marianne" w:hAnsi="Marianne"/>
          <w:sz w:val="20"/>
          <w:szCs w:val="20"/>
        </w:rPr>
        <w:t xml:space="preserve"> TEO.</w:t>
      </w:r>
    </w:p>
    <w:p>
      <w:pPr>
        <w:pStyle w:val="Normal1"/>
        <w:numPr>
          <w:ilvl w:val="0"/>
          <w:numId w:val="5"/>
        </w:numPr>
        <w:spacing w:before="0" w:after="0"/>
        <w:jc w:val="both"/>
        <w:rPr/>
      </w:pPr>
      <w:r>
        <w:rPr>
          <w:rFonts w:ascii="Marianne" w:hAnsi="Marianne"/>
          <w:b/>
          <w:bCs/>
          <w:sz w:val="20"/>
          <w:szCs w:val="20"/>
        </w:rPr>
        <w:t>Pour information, e</w:t>
      </w:r>
      <w:r>
        <w:rPr>
          <w:rFonts w:ascii="Marianne" w:hAnsi="Marianne"/>
          <w:b/>
          <w:bCs/>
          <w:sz w:val="20"/>
          <w:szCs w:val="20"/>
        </w:rPr>
        <w:t xml:space="preserve">n région </w:t>
      </w:r>
      <w:r>
        <w:rPr>
          <w:rFonts w:ascii="Marianne" w:hAnsi="Marianne"/>
          <w:b/>
          <w:bCs/>
          <w:sz w:val="20"/>
          <w:szCs w:val="20"/>
        </w:rPr>
        <w:t>Pays de la Loire</w:t>
      </w:r>
      <w:r>
        <w:rPr>
          <w:rFonts w:ascii="Marianne" w:hAnsi="Marianne"/>
          <w:b/>
          <w:bCs/>
          <w:sz w:val="20"/>
          <w:szCs w:val="20"/>
        </w:rPr>
        <w:t>, l</w:t>
      </w:r>
      <w:r>
        <w:rPr>
          <w:rFonts w:ascii="Marianne" w:hAnsi="Marianne"/>
          <w:b/>
          <w:bCs/>
          <w:sz w:val="20"/>
          <w:szCs w:val="20"/>
        </w:rPr>
        <w:t>es travaux du GIEC Pays de la Loire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(animé par le Comité 21 Grand Ouest) </w:t>
      </w:r>
      <w:r>
        <w:rPr>
          <w:rFonts w:ascii="Marianne" w:hAnsi="Marianne"/>
          <w:sz w:val="20"/>
          <w:szCs w:val="20"/>
        </w:rPr>
        <w:t xml:space="preserve">sont des sources d’informations </w:t>
      </w:r>
      <w:r>
        <w:rPr>
          <w:rFonts w:ascii="Marianne" w:hAnsi="Marianne"/>
          <w:sz w:val="20"/>
          <w:szCs w:val="20"/>
        </w:rPr>
        <w:t>riches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(</w:t>
      </w:r>
      <w:hyperlink r:id="rId7">
        <w:r>
          <w:rPr>
            <w:rStyle w:val="LienInternet"/>
            <w:rFonts w:ascii="Marianne" w:hAnsi="Marianne"/>
            <w:sz w:val="20"/>
            <w:szCs w:val="20"/>
          </w:rPr>
          <w:t>https://giec-pl.org/</w:t>
        </w:r>
      </w:hyperlink>
      <w:r>
        <w:rPr>
          <w:rFonts w:ascii="Marianne" w:hAnsi="Marianne"/>
          <w:sz w:val="20"/>
          <w:szCs w:val="20"/>
        </w:rPr>
        <w:t>)</w:t>
      </w:r>
      <w:r>
        <w:rPr>
          <w:rFonts w:ascii="Marianne" w:hAnsi="Marianne"/>
          <w:sz w:val="20"/>
          <w:szCs w:val="20"/>
        </w:rPr>
        <w:t xml:space="preserve"> . Deux rapports ont déjà été publiés : un diagnostic de territoire et un rapport de préconisations à l’action.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De prochaines notes sont en cours de constitution sur les impacts du changement climatique sur l’eau, sur l’économie régionale, et sur la vulnérabilité des populations.  </w:t>
      </w:r>
    </w:p>
    <w:sectPr>
      <w:footerReference w:type="default" r:id="rId8"/>
      <w:type w:val="nextPage"/>
      <w:pgSz w:w="12240" w:h="15840"/>
      <w:pgMar w:left="1440" w:right="1440" w:gutter="0" w:header="0" w:top="1440" w:footer="1440" w:bottom="209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">
    <w:charset w:val="00"/>
    <w:family w:val="roman"/>
    <w:pitch w:val="variable"/>
  </w:font>
  <w:font w:name="Marianne">
    <w:charset w:val="00"/>
    <w:family w:val="modern"/>
    <w:pitch w:val="variable"/>
  </w:font>
  <w:font w:name="Marianne">
    <w:charset w:val="01"/>
    <w:family w:val="moder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r>
      <w:rPr/>
      <w:t>/</w:t>
    </w:r>
    <w:r>
      <w:rPr/>
      <w:t>7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widowControl/>
      <w:suppressAutoHyphens w:val="true"/>
      <w:bidi w:val="0"/>
      <w:spacing w:lineRule="auto" w:line="319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4"/>
      <w:sz w:val="24"/>
      <w:szCs w:val="20"/>
      <w:u w:val="none"/>
      <w:vertAlign w:val="baseline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false"/>
      <w:keepLines w:val="false"/>
      <w:widowControl/>
      <w:spacing w:lineRule="auto" w:line="240" w:before="0" w:after="120"/>
      <w:contextualSpacing/>
    </w:pPr>
    <w:rPr>
      <w:rFonts w:ascii="Palatino" w:hAnsi="Palatino" w:eastAsia="Palatino" w:cs="Palatino"/>
      <w:color w:val="000000"/>
      <w:sz w:val="36"/>
    </w:rPr>
  </w:style>
  <w:style w:type="paragraph" w:styleId="Titre2">
    <w:name w:val="Heading 2"/>
    <w:basedOn w:val="LOnormal"/>
    <w:next w:val="LOnormal"/>
    <w:qFormat/>
    <w:pPr>
      <w:keepNext w:val="false"/>
      <w:keepLines w:val="false"/>
      <w:widowControl/>
      <w:spacing w:lineRule="auto" w:line="240" w:before="120" w:after="160"/>
      <w:contextualSpacing/>
    </w:pPr>
    <w:rPr>
      <w:rFonts w:ascii="Arial" w:hAnsi="Arial" w:eastAsia="Arial" w:cs="Arial"/>
      <w:b/>
      <w:sz w:val="26"/>
    </w:rPr>
  </w:style>
  <w:style w:type="paragraph" w:styleId="Titre3">
    <w:name w:val="Heading 3"/>
    <w:basedOn w:val="LOnormal"/>
    <w:next w:val="LOnormal"/>
    <w:qFormat/>
    <w:pPr>
      <w:keepNext w:val="false"/>
      <w:keepLines w:val="false"/>
      <w:widowControl/>
      <w:spacing w:lineRule="auto" w:line="240" w:before="120" w:after="160"/>
      <w:contextualSpacing/>
    </w:pPr>
    <w:rPr>
      <w:rFonts w:ascii="Arial" w:hAnsi="Arial" w:eastAsia="Arial" w:cs="Arial"/>
      <w:b/>
      <w:i/>
      <w:color w:val="666666"/>
      <w:sz w:val="24"/>
    </w:rPr>
  </w:style>
  <w:style w:type="paragraph" w:styleId="Titre4">
    <w:name w:val="Heading 4"/>
    <w:basedOn w:val="LOnormal"/>
    <w:next w:val="LOnormal"/>
    <w:qFormat/>
    <w:pPr>
      <w:keepNext w:val="false"/>
      <w:keepLines w:val="false"/>
      <w:widowControl/>
      <w:spacing w:lineRule="auto" w:line="240" w:before="120" w:after="120"/>
      <w:contextualSpacing/>
    </w:pPr>
    <w:rPr>
      <w:rFonts w:ascii="Palatino" w:hAnsi="Palatino" w:eastAsia="Palatino" w:cs="Palatino"/>
      <w:b/>
      <w:sz w:val="24"/>
    </w:rPr>
  </w:style>
  <w:style w:type="paragraph" w:styleId="Titre5">
    <w:name w:val="Heading 5"/>
    <w:basedOn w:val="LOnormal"/>
    <w:next w:val="LOnormal"/>
    <w:qFormat/>
    <w:pPr>
      <w:keepNext w:val="false"/>
      <w:keepLines w:val="false"/>
      <w:widowControl/>
      <w:spacing w:lineRule="auto" w:line="240" w:before="120" w:after="120"/>
      <w:contextualSpacing/>
    </w:pPr>
    <w:rPr>
      <w:rFonts w:ascii="Arial" w:hAnsi="Arial" w:eastAsia="Arial" w:cs="Arial"/>
      <w:b/>
      <w:sz w:val="22"/>
    </w:rPr>
  </w:style>
  <w:style w:type="paragraph" w:styleId="Titre6">
    <w:name w:val="Heading 6"/>
    <w:basedOn w:val="LOnormal"/>
    <w:next w:val="LOnormal"/>
    <w:qFormat/>
    <w:pPr>
      <w:keepNext w:val="false"/>
      <w:keepLines w:val="false"/>
      <w:widowControl/>
      <w:spacing w:lineRule="auto" w:line="240" w:before="120" w:after="120"/>
      <w:contextualSpacing/>
    </w:pPr>
    <w:rPr>
      <w:rFonts w:ascii="Arial" w:hAnsi="Arial" w:eastAsia="Arial" w:cs="Arial"/>
      <w:i/>
      <w:color w:val="666666"/>
      <w:sz w:val="22"/>
      <w:u w:val="single"/>
    </w:rPr>
  </w:style>
  <w:style w:type="character" w:styleId="LienInternet">
    <w:name w:val="Lien Internet"/>
    <w:rPr>
      <w:color w:val="000080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enInternetvisit">
    <w:name w:val="Lien Internet visité"/>
    <w:rPr>
      <w:color w:val="80000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keepNext w:val="false"/>
      <w:keepLines w:val="false"/>
      <w:widowControl/>
      <w:suppressAutoHyphens w:val="true"/>
      <w:bidi w:val="0"/>
      <w:spacing w:lineRule="auto" w:line="319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4"/>
      <w:sz w:val="24"/>
      <w:szCs w:val="20"/>
      <w:u w:val="none"/>
      <w:vertAlign w:val="baseline"/>
      <w:lang w:val="fr-FR" w:eastAsia="zh-CN" w:bidi="hi-IN"/>
    </w:rPr>
  </w:style>
  <w:style w:type="paragraph" w:styleId="Title">
    <w:name w:val="title"/>
    <w:basedOn w:val="LOnormal"/>
    <w:next w:val="LOnormal"/>
    <w:qFormat/>
    <w:pPr>
      <w:keepNext w:val="false"/>
      <w:keepLines w:val="false"/>
      <w:widowControl/>
      <w:spacing w:before="0" w:after="0"/>
      <w:contextualSpacing/>
    </w:pPr>
    <w:rPr>
      <w:rFonts w:ascii="Palatino" w:hAnsi="Palatino" w:eastAsia="Palatino" w:cs="Palatino"/>
      <w:sz w:val="60"/>
    </w:rPr>
  </w:style>
  <w:style w:type="paragraph" w:styleId="Subtitle">
    <w:name w:val="subtitle"/>
    <w:basedOn w:val="LOnormal"/>
    <w:next w:val="LOnormal"/>
    <w:qFormat/>
    <w:pPr>
      <w:keepNext w:val="false"/>
      <w:keepLines w:val="false"/>
      <w:widowControl/>
      <w:spacing w:lineRule="auto" w:line="240" w:before="60" w:after="0"/>
      <w:contextualSpacing/>
    </w:pPr>
    <w:rPr>
      <w:rFonts w:ascii="Arial" w:hAnsi="Arial" w:eastAsia="Arial" w:cs="Arial"/>
      <w:sz w:val="28"/>
    </w:rPr>
  </w:style>
  <w:style w:type="paragraph" w:styleId="Entte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Intituldirection">
    <w:name w:val="Intitulé direction"/>
    <w:basedOn w:val="Entte"/>
    <w:qFormat/>
    <w:pPr>
      <w:tabs>
        <w:tab w:val="clear" w:pos="4513"/>
        <w:tab w:val="clear" w:pos="9026"/>
      </w:tabs>
      <w:jc w:val="right"/>
    </w:pPr>
    <w:rPr>
      <w:b/>
      <w:bCs/>
      <w:sz w:val="24"/>
      <w:szCs w:val="24"/>
    </w:rPr>
  </w:style>
  <w:style w:type="paragraph" w:styleId="Marianne">
    <w:name w:val="marianne"/>
    <w:basedOn w:val="Corpsdetexte"/>
    <w:qFormat/>
    <w:pPr>
      <w:spacing w:lineRule="auto" w:line="276" w:before="0" w:after="0"/>
      <w:jc w:val="left"/>
    </w:pPr>
    <w:rPr>
      <w:rFonts w:ascii="Marianne" w:hAnsi="Marianne"/>
      <w:b w:val="false"/>
      <w:bCs w:val="false"/>
      <w:color w:val="000000"/>
      <w:sz w:val="16"/>
      <w:szCs w:val="16"/>
    </w:rPr>
  </w:style>
  <w:style w:type="paragraph" w:styleId="Normal1">
    <w:name w:val="LO-normal1"/>
    <w:qFormat/>
    <w:pPr>
      <w:keepNext w:val="false"/>
      <w:keepLines w:val="false"/>
      <w:widowControl/>
      <w:bidi w:val="0"/>
      <w:spacing w:lineRule="auto" w:line="319" w:before="0" w:after="0"/>
      <w:ind w:left="0" w:right="0" w:hanging="0"/>
      <w:jc w:val="left"/>
    </w:pPr>
    <w:rPr>
      <w:rFonts w:ascii="Arial" w:hAnsi="Arial" w:eastAsia="Arial" w:cs="Arial"/>
      <w:color w:val="000000"/>
      <w:kern w:val="0"/>
      <w:sz w:val="24"/>
      <w:szCs w:val="20"/>
      <w:lang w:val="fr-FR" w:eastAsia="zh-CN" w:bidi="hi-IN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Pieddepage">
    <w:name w:val="Footer"/>
    <w:basedOn w:val="Entteetpieddepage"/>
    <w:pPr>
      <w:suppressLineNumbers/>
    </w:pPr>
    <w:rPr/>
  </w:style>
  <w:style w:type="table" w:default="1" w:styleId="TableNormal">
    <w:name w:val="Table Normal"/>
    <w:pPr>
      <w:spacing w:before="0" w:after="0" w:line="552" w:lineRule="auto"/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ecc.dreal-paysdelaloire@developpement-durable.gouv.fr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s://aides-territoires.beta.gouv.fr/" TargetMode="External"/><Relationship Id="rId6" Type="http://schemas.openxmlformats.org/officeDocument/2006/relationships/hyperlink" Target="https://teo-paysdelaloire.fr/tableau-de-bord/annuaire-des-outils-et-ressource-sur-ladaptation/" TargetMode="External"/><Relationship Id="rId7" Type="http://schemas.openxmlformats.org/officeDocument/2006/relationships/hyperlink" Target="https://giec-pl.org/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</TotalTime>
  <Application>LibreOffice/7.3.7.2.M8$Windows_X86_64 LibreOffice_project/6d3c621d2a55ad69069ee1e9770686c208fa23a7</Application>
  <AppVersion>15.0000</AppVersion>
  <Pages>7</Pages>
  <Words>2183</Words>
  <Characters>12288</Characters>
  <CharactersWithSpaces>14363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2024-12-11T14:12:15Z</dcterms:modified>
  <cp:revision>25</cp:revision>
  <dc:subject/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