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E972" w14:textId="77777777" w:rsidR="00672469" w:rsidRDefault="00672469" w:rsidP="00672469">
      <w:pPr>
        <w:pStyle w:val="xmsonormal"/>
      </w:pPr>
    </w:p>
    <w:p w14:paraId="570D8026" w14:textId="77777777" w:rsidR="008B1DFF" w:rsidRDefault="008B1DFF" w:rsidP="008B1DFF">
      <w:pPr>
        <w:rPr>
          <w:rFonts w:ascii="Estrangelo Edessa" w:hAnsi="Estrangelo Edessa"/>
          <w:sz w:val="28"/>
        </w:rPr>
      </w:pPr>
      <w:r>
        <w:rPr>
          <w:rFonts w:ascii="Estrangelo Edessa" w:hAnsi="Estrangelo Edessa"/>
          <w:b/>
          <w:color w:val="0000FF"/>
          <w:sz w:val="28"/>
        </w:rPr>
        <w:t>A</w:t>
      </w:r>
      <w:r>
        <w:rPr>
          <w:rFonts w:ascii="Estrangelo Edessa" w:hAnsi="Estrangelo Edessa"/>
          <w:sz w:val="28"/>
        </w:rPr>
        <w:t xml:space="preserve">ssociation pour la </w:t>
      </w:r>
      <w:r>
        <w:rPr>
          <w:rFonts w:ascii="Estrangelo Edessa" w:hAnsi="Estrangelo Edessa"/>
          <w:b/>
          <w:color w:val="0000FF"/>
          <w:sz w:val="28"/>
        </w:rPr>
        <w:t>P</w:t>
      </w:r>
      <w:r>
        <w:rPr>
          <w:rFonts w:ascii="Estrangelo Edessa" w:hAnsi="Estrangelo Edessa"/>
          <w:sz w:val="28"/>
        </w:rPr>
        <w:t>romotion et l'</w:t>
      </w:r>
      <w:r>
        <w:rPr>
          <w:rFonts w:ascii="Estrangelo Edessa" w:hAnsi="Estrangelo Edessa"/>
          <w:b/>
          <w:color w:val="0000FF"/>
          <w:sz w:val="28"/>
        </w:rPr>
        <w:t>A</w:t>
      </w:r>
      <w:r>
        <w:rPr>
          <w:rFonts w:ascii="Estrangelo Edessa" w:hAnsi="Estrangelo Edessa"/>
          <w:sz w:val="28"/>
        </w:rPr>
        <w:t xml:space="preserve">mélioration de la </w:t>
      </w:r>
      <w:r>
        <w:rPr>
          <w:rFonts w:ascii="Estrangelo Edessa" w:hAnsi="Estrangelo Edessa"/>
          <w:b/>
          <w:color w:val="0000FF"/>
          <w:sz w:val="28"/>
        </w:rPr>
        <w:t>Q</w:t>
      </w:r>
      <w:r>
        <w:rPr>
          <w:rFonts w:ascii="Estrangelo Edessa" w:hAnsi="Estrangelo Edessa"/>
          <w:sz w:val="28"/>
        </w:rPr>
        <w:t>ualité des Infrastructures en Normandie</w:t>
      </w:r>
    </w:p>
    <w:p w14:paraId="05CDE5E3" w14:textId="77777777" w:rsidR="008B1DFF" w:rsidRPr="003D08A9" w:rsidRDefault="008B1DFF" w:rsidP="008B1DFF">
      <w:pPr>
        <w:overflowPunct w:val="0"/>
        <w:autoSpaceDE w:val="0"/>
        <w:autoSpaceDN w:val="0"/>
        <w:adjustRightInd w:val="0"/>
        <w:spacing w:after="0" w:line="240" w:lineRule="auto"/>
        <w:jc w:val="center"/>
        <w:textAlignment w:val="baseline"/>
        <w:rPr>
          <w:rFonts w:ascii="Calibri Light" w:eastAsia="Times New Roman" w:hAnsi="Calibri Light" w:cs="Calibri Light"/>
          <w:bCs/>
          <w:sz w:val="40"/>
          <w:szCs w:val="40"/>
          <w:lang w:eastAsia="fr-FR"/>
        </w:rPr>
      </w:pPr>
      <w:r w:rsidRPr="003D08A9">
        <w:rPr>
          <w:rFonts w:ascii="Calibri Light" w:eastAsia="Times New Roman" w:hAnsi="Calibri Light" w:cs="Calibri Light"/>
          <w:bCs/>
          <w:sz w:val="40"/>
          <w:szCs w:val="40"/>
          <w:lang w:eastAsia="fr-FR"/>
        </w:rPr>
        <w:t>APAQ Normandie</w:t>
      </w:r>
    </w:p>
    <w:p w14:paraId="58D05768" w14:textId="4A9FEBB1" w:rsidR="008B1DFF" w:rsidRPr="003D08A9" w:rsidRDefault="008B1DFF" w:rsidP="008B1DFF">
      <w:pPr>
        <w:overflowPunct w:val="0"/>
        <w:autoSpaceDE w:val="0"/>
        <w:autoSpaceDN w:val="0"/>
        <w:adjustRightInd w:val="0"/>
        <w:spacing w:after="0" w:line="240" w:lineRule="auto"/>
        <w:jc w:val="center"/>
        <w:textAlignment w:val="baseline"/>
        <w:rPr>
          <w:rFonts w:ascii="Calibri Light" w:eastAsia="Times New Roman" w:hAnsi="Calibri Light" w:cs="Calibri Light"/>
          <w:sz w:val="40"/>
          <w:szCs w:val="40"/>
          <w:lang w:eastAsia="fr-FR"/>
        </w:rPr>
      </w:pPr>
      <w:r w:rsidRPr="003D08A9">
        <w:rPr>
          <w:rFonts w:ascii="Calibri Light" w:eastAsia="Times New Roman" w:hAnsi="Calibri Light" w:cs="Calibri Light"/>
          <w:sz w:val="40"/>
          <w:szCs w:val="40"/>
          <w:lang w:eastAsia="fr-FR"/>
        </w:rPr>
        <w:t xml:space="preserve">Réunion du </w:t>
      </w:r>
      <w:r>
        <w:rPr>
          <w:rFonts w:ascii="Calibri Light" w:eastAsia="Times New Roman" w:hAnsi="Calibri Light" w:cs="Calibri Light"/>
          <w:sz w:val="40"/>
          <w:szCs w:val="40"/>
          <w:lang w:eastAsia="fr-FR"/>
        </w:rPr>
        <w:t>28 janvier 2025</w:t>
      </w:r>
    </w:p>
    <w:p w14:paraId="24FE2231" w14:textId="77777777" w:rsidR="008B1DFF" w:rsidRPr="00FF17F6" w:rsidRDefault="008B1DFF" w:rsidP="008B1DFF">
      <w:pPr>
        <w:spacing w:after="0" w:line="240" w:lineRule="auto"/>
        <w:jc w:val="both"/>
        <w:rPr>
          <w:u w:val="single"/>
        </w:rPr>
      </w:pPr>
      <w:r w:rsidRPr="00FF17F6">
        <w:rPr>
          <w:u w:val="single"/>
        </w:rPr>
        <w:t>Présents :</w:t>
      </w:r>
    </w:p>
    <w:p w14:paraId="4472673A" w14:textId="77777777" w:rsidR="008B1DFF" w:rsidRPr="00FF17F6" w:rsidRDefault="008B1DFF" w:rsidP="008B1DFF">
      <w:pPr>
        <w:spacing w:after="0" w:line="240" w:lineRule="auto"/>
        <w:jc w:val="both"/>
        <w:rPr>
          <w:u w:val="single"/>
        </w:rPr>
      </w:pPr>
    </w:p>
    <w:p w14:paraId="45DC9C85" w14:textId="73C594E7" w:rsidR="003D4FE7" w:rsidRPr="00ED103D" w:rsidRDefault="003D4FE7" w:rsidP="008B1DFF">
      <w:pPr>
        <w:spacing w:after="0" w:line="240" w:lineRule="auto"/>
        <w:jc w:val="both"/>
        <w:rPr>
          <w:sz w:val="20"/>
        </w:rPr>
      </w:pPr>
      <w:r w:rsidRPr="00ED103D">
        <w:rPr>
          <w:sz w:val="20"/>
        </w:rPr>
        <w:t>Yves JOLIVEL – Président</w:t>
      </w:r>
    </w:p>
    <w:p w14:paraId="2B91FFE1" w14:textId="1C5632E7" w:rsidR="004E751B" w:rsidRPr="00ED103D" w:rsidRDefault="00283456" w:rsidP="008B1DFF">
      <w:pPr>
        <w:spacing w:after="0" w:line="240" w:lineRule="auto"/>
        <w:jc w:val="both"/>
        <w:rPr>
          <w:sz w:val="20"/>
        </w:rPr>
      </w:pPr>
      <w:r w:rsidRPr="00ED103D">
        <w:rPr>
          <w:sz w:val="20"/>
        </w:rPr>
        <w:t>Arnaud LAUBU – CEREMA</w:t>
      </w:r>
    </w:p>
    <w:p w14:paraId="67A8E8B5" w14:textId="1E1EAC7D" w:rsidR="00283456" w:rsidRPr="00ED103D" w:rsidRDefault="00283456" w:rsidP="008B1DFF">
      <w:pPr>
        <w:spacing w:after="0" w:line="240" w:lineRule="auto"/>
        <w:jc w:val="both"/>
        <w:rPr>
          <w:sz w:val="20"/>
        </w:rPr>
      </w:pPr>
      <w:r w:rsidRPr="00ED103D">
        <w:rPr>
          <w:sz w:val="20"/>
        </w:rPr>
        <w:t>Nicolas SOULACROIX -CEREMA</w:t>
      </w:r>
    </w:p>
    <w:p w14:paraId="73EEE319" w14:textId="0F54DE30" w:rsidR="008B1DFF" w:rsidRPr="00ED103D" w:rsidRDefault="008B1DFF" w:rsidP="008B1DFF">
      <w:pPr>
        <w:spacing w:after="0" w:line="240" w:lineRule="auto"/>
        <w:jc w:val="both"/>
        <w:rPr>
          <w:sz w:val="20"/>
        </w:rPr>
      </w:pPr>
      <w:r w:rsidRPr="00ED103D">
        <w:rPr>
          <w:sz w:val="20"/>
        </w:rPr>
        <w:t>Jean Marie MASSON – Retraité</w:t>
      </w:r>
    </w:p>
    <w:p w14:paraId="1A6853E3" w14:textId="506FCCF6" w:rsidR="00C310AC" w:rsidRPr="00ED103D" w:rsidRDefault="00AD02D0" w:rsidP="008B1DFF">
      <w:pPr>
        <w:spacing w:after="0" w:line="240" w:lineRule="auto"/>
        <w:jc w:val="both"/>
        <w:rPr>
          <w:sz w:val="20"/>
        </w:rPr>
      </w:pPr>
      <w:r w:rsidRPr="00ED103D">
        <w:rPr>
          <w:sz w:val="20"/>
        </w:rPr>
        <w:t>Michel KAZ – CD14</w:t>
      </w:r>
    </w:p>
    <w:p w14:paraId="46745E9A" w14:textId="23B62588" w:rsidR="00AD02D0" w:rsidRPr="00ED103D" w:rsidRDefault="00AD02D0" w:rsidP="008B1DFF">
      <w:pPr>
        <w:spacing w:after="0" w:line="240" w:lineRule="auto"/>
        <w:jc w:val="both"/>
        <w:rPr>
          <w:sz w:val="20"/>
        </w:rPr>
      </w:pPr>
      <w:r w:rsidRPr="00ED103D">
        <w:rPr>
          <w:sz w:val="20"/>
        </w:rPr>
        <w:t>Mélanie MESLIN – CD14</w:t>
      </w:r>
    </w:p>
    <w:p w14:paraId="2E8B3DC7" w14:textId="77777777" w:rsidR="008B1DFF" w:rsidRPr="00ED103D" w:rsidRDefault="008B1DFF" w:rsidP="008B1DFF">
      <w:pPr>
        <w:spacing w:after="0" w:line="240" w:lineRule="auto"/>
        <w:jc w:val="both"/>
        <w:rPr>
          <w:sz w:val="20"/>
        </w:rPr>
      </w:pPr>
      <w:r w:rsidRPr="00ED103D">
        <w:rPr>
          <w:sz w:val="20"/>
        </w:rPr>
        <w:t>Stéphane THERET – CD 27</w:t>
      </w:r>
    </w:p>
    <w:p w14:paraId="6C6FA4BD" w14:textId="277B8EEB" w:rsidR="00124C05" w:rsidRPr="00ED103D" w:rsidRDefault="00124C05" w:rsidP="008B1DFF">
      <w:pPr>
        <w:spacing w:after="0" w:line="240" w:lineRule="auto"/>
        <w:jc w:val="both"/>
        <w:rPr>
          <w:sz w:val="20"/>
        </w:rPr>
      </w:pPr>
      <w:r w:rsidRPr="00ED103D">
        <w:rPr>
          <w:sz w:val="20"/>
        </w:rPr>
        <w:t>Xavier PR</w:t>
      </w:r>
      <w:r w:rsidR="001E3E86" w:rsidRPr="00ED103D">
        <w:rPr>
          <w:sz w:val="20"/>
        </w:rPr>
        <w:t>EVOY – CD76</w:t>
      </w:r>
    </w:p>
    <w:p w14:paraId="454612AE" w14:textId="09F48B1A" w:rsidR="001E3E86" w:rsidRPr="00ED103D" w:rsidRDefault="001E3E86" w:rsidP="008B1DFF">
      <w:pPr>
        <w:spacing w:after="0" w:line="240" w:lineRule="auto"/>
        <w:jc w:val="both"/>
        <w:rPr>
          <w:sz w:val="20"/>
        </w:rPr>
      </w:pPr>
      <w:r w:rsidRPr="00ED103D">
        <w:rPr>
          <w:sz w:val="20"/>
        </w:rPr>
        <w:t>Annabelle MARAIS -CD76</w:t>
      </w:r>
    </w:p>
    <w:p w14:paraId="12EF8C51" w14:textId="5ECB11EE" w:rsidR="007D261C" w:rsidRPr="00ED103D" w:rsidRDefault="007D261C" w:rsidP="008B1DFF">
      <w:pPr>
        <w:spacing w:after="0" w:line="240" w:lineRule="auto"/>
        <w:jc w:val="both"/>
        <w:rPr>
          <w:sz w:val="20"/>
        </w:rPr>
      </w:pPr>
      <w:r w:rsidRPr="00ED103D">
        <w:rPr>
          <w:sz w:val="20"/>
        </w:rPr>
        <w:t xml:space="preserve">Pascal GABET – DIR </w:t>
      </w:r>
      <w:proofErr w:type="spellStart"/>
      <w:r w:rsidRPr="00ED103D">
        <w:rPr>
          <w:sz w:val="20"/>
        </w:rPr>
        <w:t>Nord Ouest</w:t>
      </w:r>
      <w:proofErr w:type="spellEnd"/>
    </w:p>
    <w:p w14:paraId="07E34CCF" w14:textId="32D2D06C" w:rsidR="00B544E7" w:rsidRPr="00ED103D" w:rsidRDefault="00B544E7" w:rsidP="008B1DFF">
      <w:pPr>
        <w:spacing w:after="0" w:line="240" w:lineRule="auto"/>
        <w:jc w:val="both"/>
        <w:rPr>
          <w:sz w:val="20"/>
        </w:rPr>
      </w:pPr>
      <w:r w:rsidRPr="00ED103D">
        <w:rPr>
          <w:sz w:val="20"/>
        </w:rPr>
        <w:t xml:space="preserve">Nelson GONCALVES – DIR </w:t>
      </w:r>
      <w:proofErr w:type="spellStart"/>
      <w:r w:rsidRPr="00ED103D">
        <w:rPr>
          <w:sz w:val="20"/>
        </w:rPr>
        <w:t>Nord Ouest</w:t>
      </w:r>
      <w:proofErr w:type="spellEnd"/>
    </w:p>
    <w:p w14:paraId="420F2ADF" w14:textId="61877784" w:rsidR="00AC1508" w:rsidRPr="00ED103D" w:rsidRDefault="00AC1508" w:rsidP="008B1DFF">
      <w:pPr>
        <w:spacing w:after="0" w:line="240" w:lineRule="auto"/>
        <w:jc w:val="both"/>
        <w:rPr>
          <w:sz w:val="20"/>
        </w:rPr>
      </w:pPr>
      <w:r w:rsidRPr="00ED103D">
        <w:rPr>
          <w:sz w:val="20"/>
        </w:rPr>
        <w:t>Vincent PERROT – Métropole Rouen Normandie</w:t>
      </w:r>
    </w:p>
    <w:p w14:paraId="6EBFD9F4" w14:textId="7A3353AE" w:rsidR="00A75A67" w:rsidRPr="00ED103D" w:rsidRDefault="00A75A67" w:rsidP="008B1DFF">
      <w:pPr>
        <w:spacing w:after="0" w:line="240" w:lineRule="auto"/>
        <w:jc w:val="both"/>
        <w:rPr>
          <w:sz w:val="20"/>
        </w:rPr>
      </w:pPr>
      <w:r w:rsidRPr="00ED103D">
        <w:rPr>
          <w:sz w:val="20"/>
        </w:rPr>
        <w:t xml:space="preserve">Antonin CARGNELUTTI </w:t>
      </w:r>
      <w:r w:rsidR="00FF593F" w:rsidRPr="00ED103D">
        <w:rPr>
          <w:sz w:val="20"/>
        </w:rPr>
        <w:t>–</w:t>
      </w:r>
      <w:r w:rsidRPr="00ED103D">
        <w:rPr>
          <w:sz w:val="20"/>
        </w:rPr>
        <w:t xml:space="preserve"> </w:t>
      </w:r>
      <w:r w:rsidR="00FF593F" w:rsidRPr="00ED103D">
        <w:rPr>
          <w:sz w:val="20"/>
        </w:rPr>
        <w:t>Préfecture de région Normandie</w:t>
      </w:r>
    </w:p>
    <w:p w14:paraId="09773D77" w14:textId="3B6499B4" w:rsidR="00FF593F" w:rsidRPr="00ED103D" w:rsidRDefault="00FF593F" w:rsidP="008B1DFF">
      <w:pPr>
        <w:spacing w:after="0" w:line="240" w:lineRule="auto"/>
        <w:jc w:val="both"/>
        <w:rPr>
          <w:sz w:val="20"/>
        </w:rPr>
      </w:pPr>
      <w:r w:rsidRPr="00ED103D">
        <w:rPr>
          <w:sz w:val="20"/>
        </w:rPr>
        <w:t>Georges-Olivier EDOUTHE – DDTM 76</w:t>
      </w:r>
    </w:p>
    <w:p w14:paraId="3762C902" w14:textId="5C8BD544" w:rsidR="005E0D73" w:rsidRPr="00ED103D" w:rsidRDefault="005E0D73" w:rsidP="008B1DFF">
      <w:pPr>
        <w:spacing w:after="0" w:line="240" w:lineRule="auto"/>
        <w:jc w:val="both"/>
        <w:rPr>
          <w:sz w:val="20"/>
        </w:rPr>
      </w:pPr>
      <w:r w:rsidRPr="00ED103D">
        <w:rPr>
          <w:sz w:val="20"/>
        </w:rPr>
        <w:t xml:space="preserve">Eric JAMMET – </w:t>
      </w:r>
      <w:proofErr w:type="spellStart"/>
      <w:r w:rsidRPr="00ED103D">
        <w:rPr>
          <w:sz w:val="20"/>
        </w:rPr>
        <w:t>Unicem</w:t>
      </w:r>
      <w:proofErr w:type="spellEnd"/>
      <w:r w:rsidRPr="00ED103D">
        <w:rPr>
          <w:sz w:val="20"/>
        </w:rPr>
        <w:t xml:space="preserve"> </w:t>
      </w:r>
    </w:p>
    <w:p w14:paraId="71AB2ADE" w14:textId="196528C9" w:rsidR="00884CB6" w:rsidRPr="00ED103D" w:rsidRDefault="00884CB6" w:rsidP="008B1DFF">
      <w:pPr>
        <w:spacing w:after="0" w:line="240" w:lineRule="auto"/>
        <w:jc w:val="both"/>
        <w:rPr>
          <w:sz w:val="20"/>
        </w:rPr>
      </w:pPr>
      <w:r w:rsidRPr="00ED103D">
        <w:rPr>
          <w:sz w:val="20"/>
        </w:rPr>
        <w:t>Germain PAVIE – Carrières de Vignats</w:t>
      </w:r>
    </w:p>
    <w:p w14:paraId="18A3E614" w14:textId="71E67D83" w:rsidR="002E764C" w:rsidRPr="00ED103D" w:rsidRDefault="002E764C" w:rsidP="008B1DFF">
      <w:pPr>
        <w:spacing w:after="0" w:line="240" w:lineRule="auto"/>
        <w:jc w:val="both"/>
        <w:rPr>
          <w:sz w:val="20"/>
        </w:rPr>
      </w:pPr>
      <w:r w:rsidRPr="00ED103D">
        <w:rPr>
          <w:sz w:val="20"/>
        </w:rPr>
        <w:t>Frédéric DUVAL – FFMC 76</w:t>
      </w:r>
    </w:p>
    <w:p w14:paraId="27ABB0D3" w14:textId="3F015ACD" w:rsidR="002E764C" w:rsidRPr="00ED103D" w:rsidRDefault="00D01837" w:rsidP="008B1DFF">
      <w:pPr>
        <w:spacing w:after="0" w:line="240" w:lineRule="auto"/>
        <w:jc w:val="both"/>
        <w:rPr>
          <w:sz w:val="20"/>
        </w:rPr>
      </w:pPr>
      <w:r w:rsidRPr="00ED103D">
        <w:rPr>
          <w:sz w:val="20"/>
        </w:rPr>
        <w:t>Philippe RAIMOND – COLAS</w:t>
      </w:r>
    </w:p>
    <w:p w14:paraId="6778D59D" w14:textId="1F1C3013" w:rsidR="00D01837" w:rsidRPr="00ED103D" w:rsidRDefault="00D01837" w:rsidP="008B1DFF">
      <w:pPr>
        <w:spacing w:after="0" w:line="240" w:lineRule="auto"/>
        <w:jc w:val="both"/>
        <w:rPr>
          <w:sz w:val="20"/>
        </w:rPr>
      </w:pPr>
      <w:r w:rsidRPr="00ED103D">
        <w:rPr>
          <w:sz w:val="20"/>
        </w:rPr>
        <w:t>Cyrille PELLIER - LHOTELLIER</w:t>
      </w:r>
    </w:p>
    <w:p w14:paraId="6238EFBE" w14:textId="77777777" w:rsidR="008B1DFF" w:rsidRDefault="008B1DFF" w:rsidP="008B1DFF">
      <w:pPr>
        <w:spacing w:after="0" w:line="240" w:lineRule="auto"/>
        <w:jc w:val="both"/>
      </w:pPr>
    </w:p>
    <w:p w14:paraId="3D523719" w14:textId="77777777" w:rsidR="008B1DFF" w:rsidRPr="00ED103D" w:rsidRDefault="008B1DFF" w:rsidP="008B1DFF">
      <w:pPr>
        <w:spacing w:after="0" w:line="240" w:lineRule="auto"/>
        <w:jc w:val="both"/>
        <w:rPr>
          <w:sz w:val="20"/>
          <w:u w:val="single"/>
        </w:rPr>
      </w:pPr>
      <w:r w:rsidRPr="00ED103D">
        <w:rPr>
          <w:sz w:val="20"/>
          <w:u w:val="single"/>
        </w:rPr>
        <w:t xml:space="preserve">Excusés : </w:t>
      </w:r>
    </w:p>
    <w:p w14:paraId="38A87BCA" w14:textId="2B3F3AB5" w:rsidR="0075624F" w:rsidRPr="00ED103D" w:rsidRDefault="0075624F" w:rsidP="008B1DFF">
      <w:pPr>
        <w:spacing w:after="0" w:line="240" w:lineRule="auto"/>
        <w:jc w:val="both"/>
        <w:rPr>
          <w:sz w:val="20"/>
        </w:rPr>
      </w:pPr>
      <w:r w:rsidRPr="00ED103D">
        <w:rPr>
          <w:sz w:val="20"/>
        </w:rPr>
        <w:t xml:space="preserve">Etienne FROMENTIN - </w:t>
      </w:r>
      <w:proofErr w:type="spellStart"/>
      <w:r w:rsidRPr="00ED103D">
        <w:rPr>
          <w:sz w:val="20"/>
        </w:rPr>
        <w:t>Unicem</w:t>
      </w:r>
      <w:proofErr w:type="spellEnd"/>
    </w:p>
    <w:p w14:paraId="3E13AF8E" w14:textId="5053C48F" w:rsidR="008B1DFF" w:rsidRPr="00ED103D" w:rsidRDefault="008B1DFF" w:rsidP="008B1DFF">
      <w:pPr>
        <w:spacing w:after="0" w:line="240" w:lineRule="auto"/>
        <w:jc w:val="both"/>
        <w:rPr>
          <w:sz w:val="20"/>
        </w:rPr>
      </w:pPr>
      <w:r w:rsidRPr="00ED103D">
        <w:rPr>
          <w:sz w:val="20"/>
        </w:rPr>
        <w:t>Mathieu SANSON, ALIS</w:t>
      </w:r>
    </w:p>
    <w:p w14:paraId="1442A1FF" w14:textId="77777777" w:rsidR="008B1DFF" w:rsidRPr="00ED103D" w:rsidRDefault="008B1DFF" w:rsidP="008B1DFF">
      <w:pPr>
        <w:spacing w:after="0" w:line="240" w:lineRule="auto"/>
        <w:jc w:val="both"/>
        <w:rPr>
          <w:sz w:val="20"/>
        </w:rPr>
      </w:pPr>
      <w:r w:rsidRPr="00ED103D">
        <w:rPr>
          <w:sz w:val="20"/>
        </w:rPr>
        <w:t>Antoine TREBOZ, ALIS</w:t>
      </w:r>
    </w:p>
    <w:p w14:paraId="7EF1D7D8" w14:textId="77777777" w:rsidR="008B1DFF" w:rsidRPr="00ED103D" w:rsidRDefault="008B1DFF" w:rsidP="008B1DFF">
      <w:pPr>
        <w:spacing w:after="0" w:line="240" w:lineRule="auto"/>
        <w:jc w:val="both"/>
        <w:rPr>
          <w:sz w:val="20"/>
        </w:rPr>
      </w:pPr>
      <w:r w:rsidRPr="00ED103D">
        <w:rPr>
          <w:sz w:val="20"/>
        </w:rPr>
        <w:t>Sylvain THULEAU, CEREMA</w:t>
      </w:r>
    </w:p>
    <w:p w14:paraId="299BA710" w14:textId="77777777" w:rsidR="0075624F" w:rsidRPr="00ED103D" w:rsidRDefault="0075624F" w:rsidP="0075624F">
      <w:pPr>
        <w:spacing w:after="0" w:line="240" w:lineRule="auto"/>
        <w:jc w:val="both"/>
        <w:rPr>
          <w:sz w:val="20"/>
        </w:rPr>
      </w:pPr>
      <w:r w:rsidRPr="00ED103D">
        <w:rPr>
          <w:sz w:val="20"/>
        </w:rPr>
        <w:t>Julien SENDRA -</w:t>
      </w:r>
      <w:proofErr w:type="spellStart"/>
      <w:r w:rsidRPr="00ED103D">
        <w:rPr>
          <w:sz w:val="20"/>
        </w:rPr>
        <w:t>Cerema</w:t>
      </w:r>
      <w:proofErr w:type="spellEnd"/>
    </w:p>
    <w:p w14:paraId="3B6BC243" w14:textId="309F2542" w:rsidR="008D40F4" w:rsidRPr="00ED103D" w:rsidRDefault="008D40F4" w:rsidP="008B1DFF">
      <w:pPr>
        <w:spacing w:after="0" w:line="240" w:lineRule="auto"/>
        <w:jc w:val="both"/>
        <w:rPr>
          <w:sz w:val="20"/>
        </w:rPr>
      </w:pPr>
      <w:r w:rsidRPr="00ED103D">
        <w:rPr>
          <w:sz w:val="20"/>
        </w:rPr>
        <w:t>Florence SUCRE</w:t>
      </w:r>
      <w:r w:rsidR="0087299C" w:rsidRPr="00ED103D">
        <w:rPr>
          <w:sz w:val="20"/>
        </w:rPr>
        <w:t>, SPIE BATIGNOLLES LE FOLL TP</w:t>
      </w:r>
    </w:p>
    <w:p w14:paraId="3DD5EF06" w14:textId="4F3FEA36" w:rsidR="001149E5" w:rsidRPr="00ED103D" w:rsidRDefault="001149E5" w:rsidP="008B1DFF">
      <w:pPr>
        <w:spacing w:after="0" w:line="240" w:lineRule="auto"/>
        <w:jc w:val="both"/>
        <w:rPr>
          <w:sz w:val="20"/>
        </w:rPr>
      </w:pPr>
      <w:r w:rsidRPr="00ED103D">
        <w:rPr>
          <w:sz w:val="20"/>
        </w:rPr>
        <w:t>Ollivier DAERON, Colas</w:t>
      </w:r>
    </w:p>
    <w:p w14:paraId="1DBAA570" w14:textId="166704C7" w:rsidR="00416A13" w:rsidRPr="00ED103D" w:rsidRDefault="00416A13" w:rsidP="008B1DFF">
      <w:pPr>
        <w:spacing w:after="0" w:line="240" w:lineRule="auto"/>
        <w:jc w:val="both"/>
        <w:rPr>
          <w:sz w:val="20"/>
        </w:rPr>
      </w:pPr>
      <w:r w:rsidRPr="00ED103D">
        <w:rPr>
          <w:sz w:val="20"/>
        </w:rPr>
        <w:t>Sébastien HARASSE - Eurovia</w:t>
      </w:r>
    </w:p>
    <w:p w14:paraId="586EBF01" w14:textId="77777777" w:rsidR="008B1DFF" w:rsidRPr="00ED103D" w:rsidRDefault="008B1DFF" w:rsidP="008B1DFF">
      <w:pPr>
        <w:spacing w:after="0" w:line="240" w:lineRule="auto"/>
        <w:jc w:val="both"/>
        <w:rPr>
          <w:sz w:val="20"/>
        </w:rPr>
      </w:pPr>
      <w:r w:rsidRPr="00ED103D">
        <w:rPr>
          <w:sz w:val="20"/>
        </w:rPr>
        <w:t>Vincent LABBE, Eurovia</w:t>
      </w:r>
    </w:p>
    <w:p w14:paraId="625E57E3" w14:textId="687F18B5" w:rsidR="00EC44BF" w:rsidRPr="00ED103D" w:rsidRDefault="00EC44BF" w:rsidP="008B1DFF">
      <w:pPr>
        <w:spacing w:after="0" w:line="240" w:lineRule="auto"/>
        <w:jc w:val="both"/>
        <w:rPr>
          <w:sz w:val="20"/>
        </w:rPr>
      </w:pPr>
      <w:r w:rsidRPr="00ED103D">
        <w:rPr>
          <w:sz w:val="20"/>
        </w:rPr>
        <w:t>Sébastien LHOTELLIER</w:t>
      </w:r>
      <w:r w:rsidR="004C1AF0" w:rsidRPr="00ED103D">
        <w:rPr>
          <w:sz w:val="20"/>
        </w:rPr>
        <w:t xml:space="preserve"> </w:t>
      </w:r>
      <w:r w:rsidR="005F451F" w:rsidRPr="00ED103D">
        <w:rPr>
          <w:sz w:val="20"/>
        </w:rPr>
        <w:t>–</w:t>
      </w:r>
      <w:r w:rsidR="004C1AF0" w:rsidRPr="00ED103D">
        <w:rPr>
          <w:sz w:val="20"/>
        </w:rPr>
        <w:t xml:space="preserve"> C</w:t>
      </w:r>
      <w:r w:rsidR="005F451F" w:rsidRPr="00ED103D">
        <w:rPr>
          <w:sz w:val="20"/>
        </w:rPr>
        <w:t>D 50</w:t>
      </w:r>
    </w:p>
    <w:p w14:paraId="05B56460" w14:textId="7DBD51C4" w:rsidR="00EC44BF" w:rsidRPr="00ED103D" w:rsidRDefault="00EC44BF" w:rsidP="008B1DFF">
      <w:pPr>
        <w:spacing w:after="0" w:line="240" w:lineRule="auto"/>
        <w:jc w:val="both"/>
        <w:rPr>
          <w:sz w:val="20"/>
        </w:rPr>
      </w:pPr>
      <w:r w:rsidRPr="00ED103D">
        <w:rPr>
          <w:sz w:val="20"/>
        </w:rPr>
        <w:t>R</w:t>
      </w:r>
      <w:r w:rsidR="005F451F" w:rsidRPr="00ED103D">
        <w:rPr>
          <w:sz w:val="20"/>
        </w:rPr>
        <w:t xml:space="preserve">ichard </w:t>
      </w:r>
      <w:r w:rsidRPr="00ED103D">
        <w:rPr>
          <w:sz w:val="20"/>
        </w:rPr>
        <w:t>FREMY</w:t>
      </w:r>
      <w:r w:rsidR="005F451F" w:rsidRPr="00ED103D">
        <w:rPr>
          <w:sz w:val="20"/>
        </w:rPr>
        <w:t xml:space="preserve"> – CD50</w:t>
      </w:r>
    </w:p>
    <w:p w14:paraId="5F98C896" w14:textId="77777777" w:rsidR="00633C70" w:rsidRPr="00ED103D" w:rsidRDefault="00633C70" w:rsidP="00633C70">
      <w:pPr>
        <w:spacing w:after="0" w:line="240" w:lineRule="auto"/>
        <w:jc w:val="both"/>
        <w:rPr>
          <w:sz w:val="20"/>
        </w:rPr>
      </w:pPr>
      <w:proofErr w:type="spellStart"/>
      <w:r w:rsidRPr="00ED103D">
        <w:rPr>
          <w:sz w:val="20"/>
        </w:rPr>
        <w:t>Cénéric</w:t>
      </w:r>
      <w:proofErr w:type="spellEnd"/>
      <w:r w:rsidRPr="00ED103D">
        <w:rPr>
          <w:sz w:val="20"/>
        </w:rPr>
        <w:t xml:space="preserve"> LEFEVRE, CD 50</w:t>
      </w:r>
    </w:p>
    <w:p w14:paraId="43A28E80" w14:textId="341D878B" w:rsidR="007E389C" w:rsidRPr="00ED103D" w:rsidRDefault="007E389C" w:rsidP="008B1DFF">
      <w:pPr>
        <w:spacing w:after="0" w:line="240" w:lineRule="auto"/>
        <w:jc w:val="both"/>
        <w:rPr>
          <w:sz w:val="20"/>
        </w:rPr>
      </w:pPr>
      <w:r w:rsidRPr="00ED103D">
        <w:rPr>
          <w:sz w:val="20"/>
        </w:rPr>
        <w:t>Stéphanie PERES-FOUILLET – CD 76</w:t>
      </w:r>
    </w:p>
    <w:p w14:paraId="4AB73688" w14:textId="465DDB3F" w:rsidR="00844B5E" w:rsidRPr="00ED103D" w:rsidRDefault="00844B5E" w:rsidP="008B1DFF">
      <w:pPr>
        <w:spacing w:after="0" w:line="240" w:lineRule="auto"/>
        <w:jc w:val="both"/>
        <w:rPr>
          <w:sz w:val="20"/>
        </w:rPr>
      </w:pPr>
      <w:r w:rsidRPr="00ED103D">
        <w:rPr>
          <w:sz w:val="20"/>
        </w:rPr>
        <w:t xml:space="preserve">Christophe </w:t>
      </w:r>
      <w:proofErr w:type="gramStart"/>
      <w:r w:rsidRPr="00ED103D">
        <w:rPr>
          <w:sz w:val="20"/>
        </w:rPr>
        <w:t>NEHOU</w:t>
      </w:r>
      <w:r w:rsidR="00DA3BDD" w:rsidRPr="00ED103D">
        <w:rPr>
          <w:sz w:val="20"/>
        </w:rPr>
        <w:t> ,</w:t>
      </w:r>
      <w:proofErr w:type="gramEnd"/>
      <w:r w:rsidR="00DA3BDD" w:rsidRPr="00ED103D">
        <w:rPr>
          <w:sz w:val="20"/>
        </w:rPr>
        <w:t xml:space="preserve"> Métropole Rouen Normandie</w:t>
      </w:r>
    </w:p>
    <w:p w14:paraId="123E507D" w14:textId="77777777" w:rsidR="0075624F" w:rsidRPr="00ED103D" w:rsidRDefault="0075624F" w:rsidP="0075624F">
      <w:pPr>
        <w:spacing w:after="0" w:line="240" w:lineRule="auto"/>
        <w:jc w:val="both"/>
        <w:rPr>
          <w:sz w:val="20"/>
        </w:rPr>
      </w:pPr>
      <w:r w:rsidRPr="00ED103D">
        <w:rPr>
          <w:sz w:val="20"/>
        </w:rPr>
        <w:t>Alexandre BURBAN – Métropole Rouen Normandie</w:t>
      </w:r>
    </w:p>
    <w:p w14:paraId="2ED84668" w14:textId="09E17CEF" w:rsidR="00844B5E" w:rsidRPr="00ED103D" w:rsidRDefault="00844B5E" w:rsidP="008B1DFF">
      <w:pPr>
        <w:spacing w:after="0" w:line="240" w:lineRule="auto"/>
        <w:jc w:val="both"/>
        <w:rPr>
          <w:sz w:val="20"/>
        </w:rPr>
      </w:pPr>
      <w:r w:rsidRPr="00ED103D">
        <w:rPr>
          <w:sz w:val="20"/>
        </w:rPr>
        <w:t>Jean-Sébastien CHABOCHE</w:t>
      </w:r>
      <w:r w:rsidR="00597B71" w:rsidRPr="00ED103D">
        <w:rPr>
          <w:sz w:val="20"/>
        </w:rPr>
        <w:t xml:space="preserve"> </w:t>
      </w:r>
      <w:r w:rsidR="004C1AF0" w:rsidRPr="00ED103D">
        <w:rPr>
          <w:sz w:val="20"/>
        </w:rPr>
        <w:t>–</w:t>
      </w:r>
      <w:r w:rsidR="00597B71" w:rsidRPr="00ED103D">
        <w:rPr>
          <w:sz w:val="20"/>
        </w:rPr>
        <w:t xml:space="preserve"> </w:t>
      </w:r>
      <w:r w:rsidR="004C1AF0" w:rsidRPr="00ED103D">
        <w:rPr>
          <w:sz w:val="20"/>
        </w:rPr>
        <w:t>Le Havre Seine Métropole</w:t>
      </w:r>
    </w:p>
    <w:p w14:paraId="7B04995E" w14:textId="24CB9EB7" w:rsidR="00D7463C" w:rsidRPr="00ED103D" w:rsidRDefault="00D7463C" w:rsidP="008B1DFF">
      <w:pPr>
        <w:spacing w:after="0" w:line="240" w:lineRule="auto"/>
        <w:jc w:val="both"/>
        <w:rPr>
          <w:sz w:val="20"/>
        </w:rPr>
      </w:pPr>
      <w:r w:rsidRPr="00ED103D">
        <w:rPr>
          <w:sz w:val="20"/>
        </w:rPr>
        <w:t>R</w:t>
      </w:r>
      <w:r w:rsidR="00597B71" w:rsidRPr="00ED103D">
        <w:rPr>
          <w:sz w:val="20"/>
        </w:rPr>
        <w:t>obin B</w:t>
      </w:r>
      <w:r w:rsidRPr="00ED103D">
        <w:rPr>
          <w:sz w:val="20"/>
        </w:rPr>
        <w:t>ATTISTON</w:t>
      </w:r>
      <w:r w:rsidR="00597B71" w:rsidRPr="00ED103D">
        <w:rPr>
          <w:sz w:val="20"/>
        </w:rPr>
        <w:t xml:space="preserve"> – Eiffage Route</w:t>
      </w:r>
    </w:p>
    <w:p w14:paraId="073735EE" w14:textId="62ED31CB" w:rsidR="00597B71" w:rsidRPr="00ED103D" w:rsidRDefault="00597B71" w:rsidP="008B1DFF">
      <w:pPr>
        <w:spacing w:after="0" w:line="240" w:lineRule="auto"/>
        <w:jc w:val="both"/>
        <w:rPr>
          <w:sz w:val="20"/>
        </w:rPr>
      </w:pPr>
      <w:r w:rsidRPr="00ED103D">
        <w:rPr>
          <w:sz w:val="20"/>
        </w:rPr>
        <w:t>Vincent HOLLEY – Eiffage Route</w:t>
      </w:r>
    </w:p>
    <w:p w14:paraId="7B26B2E9" w14:textId="7522B33C" w:rsidR="008B1DFF" w:rsidRPr="00ED103D" w:rsidRDefault="008B1DFF" w:rsidP="008B1DFF">
      <w:pPr>
        <w:spacing w:after="0" w:line="240" w:lineRule="auto"/>
        <w:jc w:val="both"/>
        <w:rPr>
          <w:sz w:val="20"/>
        </w:rPr>
      </w:pPr>
      <w:r w:rsidRPr="00ED103D">
        <w:rPr>
          <w:sz w:val="20"/>
        </w:rPr>
        <w:t xml:space="preserve">Patrice PAUMELLE, </w:t>
      </w:r>
      <w:proofErr w:type="spellStart"/>
      <w:r w:rsidRPr="00ED103D">
        <w:rPr>
          <w:sz w:val="20"/>
        </w:rPr>
        <w:t>Gagneraud</w:t>
      </w:r>
      <w:proofErr w:type="spellEnd"/>
      <w:r w:rsidRPr="00ED103D">
        <w:rPr>
          <w:sz w:val="20"/>
        </w:rPr>
        <w:t xml:space="preserve"> C°</w:t>
      </w:r>
    </w:p>
    <w:p w14:paraId="6C4258E7" w14:textId="77777777" w:rsidR="008B1DFF" w:rsidRPr="00ED103D" w:rsidRDefault="008B1DFF" w:rsidP="008B1DFF">
      <w:pPr>
        <w:spacing w:after="0" w:line="240" w:lineRule="auto"/>
        <w:jc w:val="both"/>
        <w:rPr>
          <w:sz w:val="20"/>
        </w:rPr>
      </w:pPr>
      <w:r w:rsidRPr="00ED103D">
        <w:rPr>
          <w:sz w:val="20"/>
        </w:rPr>
        <w:t>Guy HOMO, Retraité</w:t>
      </w:r>
    </w:p>
    <w:p w14:paraId="1AEAD513" w14:textId="178B7740" w:rsidR="00633C70" w:rsidRDefault="00633C70" w:rsidP="008B1DFF">
      <w:pPr>
        <w:spacing w:after="0" w:line="240" w:lineRule="auto"/>
        <w:jc w:val="both"/>
      </w:pPr>
      <w:r>
        <w:t>François TERRIE Retraité</w:t>
      </w:r>
    </w:p>
    <w:p w14:paraId="60FFC9BA" w14:textId="77777777" w:rsidR="00204BFF" w:rsidRDefault="00204BFF" w:rsidP="008B1DFF">
      <w:pPr>
        <w:spacing w:after="0" w:line="240" w:lineRule="auto"/>
        <w:jc w:val="both"/>
      </w:pPr>
    </w:p>
    <w:p w14:paraId="70BB15A3" w14:textId="37F9D6C9" w:rsidR="00672469" w:rsidRDefault="00672469" w:rsidP="00672469">
      <w:pPr>
        <w:pStyle w:val="xmsonormal"/>
      </w:pPr>
      <w:r>
        <w:t> </w:t>
      </w:r>
    </w:p>
    <w:p w14:paraId="31A40E83" w14:textId="77777777" w:rsidR="00ED103D" w:rsidRDefault="00ED103D" w:rsidP="00672469">
      <w:pPr>
        <w:pStyle w:val="xmsonormal"/>
      </w:pPr>
    </w:p>
    <w:p w14:paraId="524E1AC3" w14:textId="77777777" w:rsidR="00ED103D" w:rsidRDefault="00ED103D" w:rsidP="00672469">
      <w:pPr>
        <w:pStyle w:val="xmsonormal"/>
      </w:pPr>
    </w:p>
    <w:p w14:paraId="672F926A" w14:textId="77777777" w:rsidR="00ED103D" w:rsidRDefault="00ED103D" w:rsidP="00672469">
      <w:pPr>
        <w:pStyle w:val="xmsonormal"/>
      </w:pPr>
    </w:p>
    <w:p w14:paraId="4D226D23" w14:textId="77777777" w:rsidR="00ED103D" w:rsidRDefault="00ED103D" w:rsidP="00672469">
      <w:pPr>
        <w:pStyle w:val="xmsonormal"/>
      </w:pPr>
    </w:p>
    <w:p w14:paraId="543A03C7" w14:textId="77777777" w:rsidR="00672469" w:rsidRDefault="00672469" w:rsidP="00041BA1">
      <w:pPr>
        <w:pStyle w:val="xmsonormal"/>
        <w:jc w:val="both"/>
      </w:pPr>
      <w:r>
        <w:t xml:space="preserve">1-           </w:t>
      </w:r>
      <w:r>
        <w:rPr>
          <w:u w:val="single"/>
        </w:rPr>
        <w:t>Validation du PV du dernier compte-rendu</w:t>
      </w:r>
      <w:r>
        <w:t xml:space="preserve"> : pas de remarque – accepté à l’unanimité</w:t>
      </w:r>
    </w:p>
    <w:p w14:paraId="50AFC2FB" w14:textId="77777777" w:rsidR="00672469" w:rsidRDefault="00672469" w:rsidP="00041BA1">
      <w:pPr>
        <w:pStyle w:val="xmsonormal"/>
        <w:jc w:val="both"/>
      </w:pPr>
      <w:r>
        <w:t> </w:t>
      </w:r>
    </w:p>
    <w:p w14:paraId="01D80149" w14:textId="77777777" w:rsidR="00672469" w:rsidRDefault="00672469" w:rsidP="00041BA1">
      <w:pPr>
        <w:pStyle w:val="xmsonormal"/>
        <w:jc w:val="both"/>
      </w:pPr>
      <w:r>
        <w:t xml:space="preserve">2-           </w:t>
      </w:r>
      <w:r>
        <w:rPr>
          <w:u w:val="single"/>
        </w:rPr>
        <w:t>Cotisation 2024-2025</w:t>
      </w:r>
      <w:r>
        <w:t> : M. Jolivel rappel aux adhérents la nécessité d’honorer leur adhésion</w:t>
      </w:r>
    </w:p>
    <w:p w14:paraId="56B608C9" w14:textId="77777777" w:rsidR="00672469" w:rsidRDefault="00672469" w:rsidP="00041BA1">
      <w:pPr>
        <w:pStyle w:val="xmsonormal"/>
        <w:jc w:val="both"/>
      </w:pPr>
      <w:r>
        <w:t> </w:t>
      </w:r>
    </w:p>
    <w:p w14:paraId="207BFADD" w14:textId="77777777" w:rsidR="00672469" w:rsidRDefault="00672469" w:rsidP="00041BA1">
      <w:pPr>
        <w:pStyle w:val="xmsonormal"/>
        <w:jc w:val="both"/>
      </w:pPr>
      <w:r>
        <w:t xml:space="preserve">3-           </w:t>
      </w:r>
      <w:r>
        <w:rPr>
          <w:u w:val="single"/>
        </w:rPr>
        <w:t>SEVE TP :</w:t>
      </w:r>
    </w:p>
    <w:p w14:paraId="4F53B3B8" w14:textId="77777777" w:rsidR="00672469" w:rsidRDefault="00672469" w:rsidP="00672469">
      <w:pPr>
        <w:pStyle w:val="xmsonormal"/>
      </w:pPr>
      <w:r>
        <w:t> </w:t>
      </w:r>
    </w:p>
    <w:p w14:paraId="592285F7" w14:textId="2E536A5B" w:rsidR="00672469" w:rsidRDefault="00672469" w:rsidP="00041BA1">
      <w:pPr>
        <w:pStyle w:val="xmsonormal"/>
        <w:jc w:val="both"/>
      </w:pPr>
      <w:r>
        <w:t xml:space="preserve">N. </w:t>
      </w:r>
      <w:r w:rsidR="00041BA1">
        <w:t>SOULACROIX</w:t>
      </w:r>
      <w:r>
        <w:t xml:space="preserve"> (CEREMA) a fait la restitution du document de sensibilisation concernant : la définition, l’utilisation, les points de vigilance concernant l’</w:t>
      </w:r>
      <w:proofErr w:type="spellStart"/>
      <w:r>
        <w:t>écocomparateur</w:t>
      </w:r>
      <w:proofErr w:type="spellEnd"/>
      <w:r>
        <w:t xml:space="preserve"> SEVE TP. Ce document s’adresse aux maîtres d’ouvrage qui souhaitent évaluer leurs impacts environnementaux et se servir de l’outil SEVE TP pour construire leurs critères environnementaux dans le cadre de la passation de marché public.</w:t>
      </w:r>
    </w:p>
    <w:p w14:paraId="1C7A32B1" w14:textId="77777777" w:rsidR="00672469" w:rsidRDefault="00672469" w:rsidP="00041BA1">
      <w:pPr>
        <w:pStyle w:val="xmsonormal"/>
        <w:jc w:val="both"/>
      </w:pPr>
      <w:r>
        <w:t xml:space="preserve">Question : A qui et comment diffuser ce document ? </w:t>
      </w:r>
    </w:p>
    <w:p w14:paraId="16F7819A" w14:textId="464F7403" w:rsidR="00672469" w:rsidRDefault="00672469" w:rsidP="00041BA1">
      <w:pPr>
        <w:pStyle w:val="xmsonormal"/>
        <w:jc w:val="both"/>
      </w:pPr>
      <w:r>
        <w:sym w:font="Calibri" w:char="F0DC"/>
      </w:r>
      <w:r>
        <w:t xml:space="preserve"> Il est proposé de transmettre l’information à l’ensemble des adhérents et de le mettre en ligne sur le site de l’APAQ </w:t>
      </w:r>
      <w:r w:rsidR="00041BA1">
        <w:t>(voire</w:t>
      </w:r>
      <w:r>
        <w:t xml:space="preserve"> sur expertise territoriale dès que la communauté APAQ le permettra)</w:t>
      </w:r>
    </w:p>
    <w:p w14:paraId="3033A77F" w14:textId="77777777" w:rsidR="00672469" w:rsidRDefault="00672469" w:rsidP="00041BA1">
      <w:pPr>
        <w:pStyle w:val="xmsonormal"/>
        <w:jc w:val="both"/>
      </w:pPr>
      <w:r>
        <w:sym w:font="Calibri" w:char="F0DC"/>
      </w:r>
      <w:r>
        <w:t xml:space="preserve"> être remis lors de formations (N. </w:t>
      </w:r>
      <w:proofErr w:type="spellStart"/>
      <w:r>
        <w:t>Soulacroix</w:t>
      </w:r>
      <w:proofErr w:type="spellEnd"/>
      <w:r>
        <w:t xml:space="preserve"> devra se rapprocher de la fédération pour obtenir un devis pour l’impression des documents)</w:t>
      </w:r>
    </w:p>
    <w:p w14:paraId="48AD6F9B" w14:textId="77777777" w:rsidR="00672469" w:rsidRDefault="00672469" w:rsidP="00041BA1">
      <w:pPr>
        <w:pStyle w:val="xmsonormal"/>
        <w:jc w:val="both"/>
      </w:pPr>
      <w:r>
        <w:sym w:font="Calibri" w:char="F0DC"/>
      </w:r>
      <w:r>
        <w:t xml:space="preserve"> il est suggéré à M. </w:t>
      </w:r>
      <w:proofErr w:type="spellStart"/>
      <w:r>
        <w:t>Soulacroix</w:t>
      </w:r>
      <w:proofErr w:type="spellEnd"/>
      <w:r>
        <w:t xml:space="preserve"> de se rapprocher des services communication de la fédération pour avoir leur avis sur les modes de diffusion</w:t>
      </w:r>
    </w:p>
    <w:p w14:paraId="409F5730" w14:textId="77777777" w:rsidR="00672469" w:rsidRDefault="00672469" w:rsidP="00041BA1">
      <w:pPr>
        <w:pStyle w:val="xmsonormal"/>
        <w:jc w:val="both"/>
      </w:pPr>
      <w:r>
        <w:t xml:space="preserve">En ce qui concerne SEVE TP, il est rappelé qu’il est possible d’avoir une présentation et formation de l’outil par Routes de France et la FNTP auprès notamment de Mme </w:t>
      </w:r>
      <w:proofErr w:type="spellStart"/>
      <w:r>
        <w:t>Beudon</w:t>
      </w:r>
      <w:proofErr w:type="spellEnd"/>
      <w:r>
        <w:t xml:space="preserve"> et M. Turpin aux adresses mails ci-dessous :</w:t>
      </w:r>
    </w:p>
    <w:p w14:paraId="3BE0AA06" w14:textId="77777777" w:rsidR="00672469" w:rsidRDefault="00672469" w:rsidP="00672469">
      <w:pPr>
        <w:pStyle w:val="xmsonormal"/>
      </w:pPr>
      <w:proofErr w:type="spellStart"/>
      <w:r>
        <w:t>Sebald</w:t>
      </w:r>
      <w:proofErr w:type="spellEnd"/>
      <w:r>
        <w:t xml:space="preserve"> TURPIN </w:t>
      </w:r>
      <w:hyperlink r:id="rId9" w:history="1">
        <w:r>
          <w:rPr>
            <w:rStyle w:val="Lienhypertexte"/>
          </w:rPr>
          <w:t>sebald.turpin@routesdefrance.com</w:t>
        </w:r>
      </w:hyperlink>
    </w:p>
    <w:p w14:paraId="34E77D00" w14:textId="77777777" w:rsidR="00672469" w:rsidRDefault="00672469" w:rsidP="00672469">
      <w:pPr>
        <w:pStyle w:val="xmsonormal"/>
      </w:pPr>
      <w:r>
        <w:t xml:space="preserve">BEUDON Camille </w:t>
      </w:r>
      <w:hyperlink r:id="rId10" w:history="1">
        <w:r>
          <w:rPr>
            <w:rStyle w:val="Lienhypertexte"/>
          </w:rPr>
          <w:t>beudonc@fntp.fr</w:t>
        </w:r>
      </w:hyperlink>
    </w:p>
    <w:p w14:paraId="2FB33428" w14:textId="77777777" w:rsidR="00672469" w:rsidRDefault="00672469" w:rsidP="00672469">
      <w:pPr>
        <w:pStyle w:val="xmsonormal"/>
      </w:pPr>
      <w:r>
        <w:t xml:space="preserve">Pour information l’adresse internet pour SEVE TP est désormais la suivante : </w:t>
      </w:r>
      <w:hyperlink r:id="rId11" w:history="1">
        <w:r>
          <w:rPr>
            <w:rStyle w:val="Lienhypertexte"/>
          </w:rPr>
          <w:t>www.acteurspourlaplanete.fntp.fr</w:t>
        </w:r>
      </w:hyperlink>
    </w:p>
    <w:p w14:paraId="08E49D21" w14:textId="77777777" w:rsidR="00672469" w:rsidRDefault="00672469" w:rsidP="00672469">
      <w:pPr>
        <w:pStyle w:val="xmsonormal"/>
      </w:pPr>
      <w:r>
        <w:t> </w:t>
      </w:r>
    </w:p>
    <w:p w14:paraId="456CB01D" w14:textId="77777777" w:rsidR="00672469" w:rsidRDefault="00672469" w:rsidP="00672469">
      <w:pPr>
        <w:pStyle w:val="xmsonormal"/>
      </w:pPr>
      <w:r>
        <w:t xml:space="preserve">4-           </w:t>
      </w:r>
      <w:r>
        <w:rPr>
          <w:u w:val="single"/>
        </w:rPr>
        <w:t>Conférence technique 2025</w:t>
      </w:r>
    </w:p>
    <w:p w14:paraId="75AD1A0E" w14:textId="77777777" w:rsidR="00672469" w:rsidRDefault="00672469" w:rsidP="00672469">
      <w:pPr>
        <w:pStyle w:val="xmsonormal"/>
      </w:pPr>
      <w:r>
        <w:t> </w:t>
      </w:r>
    </w:p>
    <w:p w14:paraId="0CCD7CE8" w14:textId="54D39469" w:rsidR="00672469" w:rsidRDefault="00672469" w:rsidP="00CD688F">
      <w:pPr>
        <w:pStyle w:val="xmsonormal"/>
        <w:jc w:val="both"/>
      </w:pPr>
      <w:r>
        <w:t xml:space="preserve">Le CEREMA en partenariat avec le CD27 et la </w:t>
      </w:r>
      <w:r w:rsidR="00CD688F">
        <w:t>FRTP va</w:t>
      </w:r>
      <w:r>
        <w:t xml:space="preserve"> organiser une journée technique le 04 mars 2025 à l’hôtel du Département à Évreux. La thématique retenue pour cette journée technique est l’auscultation et la gestion patrimoniale.</w:t>
      </w:r>
    </w:p>
    <w:p w14:paraId="423D8076" w14:textId="77777777" w:rsidR="00672469" w:rsidRDefault="00672469" w:rsidP="00CD688F">
      <w:pPr>
        <w:pStyle w:val="xmsonormal"/>
        <w:jc w:val="both"/>
      </w:pPr>
      <w:r>
        <w:t xml:space="preserve">N. </w:t>
      </w:r>
      <w:proofErr w:type="spellStart"/>
      <w:r>
        <w:t>Soulacroix</w:t>
      </w:r>
      <w:proofErr w:type="spellEnd"/>
      <w:r>
        <w:t xml:space="preserve"> fait un appel à candidature pour ceux qui pourraient tenir une table ronde. </w:t>
      </w:r>
    </w:p>
    <w:p w14:paraId="4C7600D7" w14:textId="77777777" w:rsidR="00672469" w:rsidRDefault="00672469" w:rsidP="00CD688F">
      <w:pPr>
        <w:pStyle w:val="xmsonormal"/>
        <w:jc w:val="both"/>
      </w:pPr>
      <w:r>
        <w:t> </w:t>
      </w:r>
    </w:p>
    <w:p w14:paraId="660B0701" w14:textId="77777777" w:rsidR="00672469" w:rsidRDefault="00672469" w:rsidP="00CD688F">
      <w:pPr>
        <w:pStyle w:val="xmsonormal"/>
        <w:jc w:val="both"/>
      </w:pPr>
      <w:r>
        <w:t>Il est notamment prévu :</w:t>
      </w:r>
    </w:p>
    <w:p w14:paraId="50189578" w14:textId="71433A1B" w:rsidR="00672469" w:rsidRDefault="00672469" w:rsidP="00CD688F">
      <w:pPr>
        <w:pStyle w:val="xmsonormal"/>
        <w:jc w:val="both"/>
      </w:pPr>
      <w:r>
        <w:t xml:space="preserve">-             La présentation d’outils d’auscultation </w:t>
      </w:r>
      <w:r w:rsidR="00CD688F">
        <w:t>(intervention</w:t>
      </w:r>
      <w:r>
        <w:t xml:space="preserve"> d’entreprise comme D2PN qui présentera son prototype d’auscultation)</w:t>
      </w:r>
    </w:p>
    <w:p w14:paraId="4DC96907" w14:textId="214587E9" w:rsidR="00CD688F" w:rsidRDefault="00672469" w:rsidP="00CD688F">
      <w:pPr>
        <w:pStyle w:val="xmsonormal"/>
        <w:jc w:val="both"/>
      </w:pPr>
      <w:r>
        <w:t xml:space="preserve">          </w:t>
      </w:r>
    </w:p>
    <w:p w14:paraId="5A2AE9D8" w14:textId="64E11B84" w:rsidR="00672469" w:rsidRDefault="00672469" w:rsidP="00CD688F">
      <w:pPr>
        <w:pStyle w:val="xmsonormal"/>
        <w:jc w:val="both"/>
      </w:pPr>
      <w:r>
        <w:t>Témoignages du CEREMA ; de l’université Gustave Eiffel avec notamment la présentation du projet MIRANDA ; collectivités volontaires (exemple Conche en Ouche)</w:t>
      </w:r>
    </w:p>
    <w:p w14:paraId="3B59E7B9" w14:textId="77777777" w:rsidR="00672469" w:rsidRDefault="00672469" w:rsidP="00CD688F">
      <w:pPr>
        <w:pStyle w:val="xmsonormal"/>
        <w:jc w:val="both"/>
      </w:pPr>
      <w:r>
        <w:t>-             La gestion des données : avantages et inconvénients des nouvelles techniques d’auscultation qui engendrent une multitude de données qu’il faudra héberger et gérer.  Exemple le LCMS par ses capteurs recueillent de nombreuses données (téraoctets) qu’il faut pouvoir héberger et gérer. Il faudra prévoir des financements.</w:t>
      </w:r>
    </w:p>
    <w:p w14:paraId="031B7F66" w14:textId="77777777" w:rsidR="00672469" w:rsidRDefault="00672469" w:rsidP="00CD688F">
      <w:pPr>
        <w:pStyle w:val="xmsonormal"/>
        <w:jc w:val="both"/>
      </w:pPr>
      <w:r>
        <w:t> </w:t>
      </w:r>
    </w:p>
    <w:p w14:paraId="002A36BE" w14:textId="77777777" w:rsidR="00204BFF" w:rsidRDefault="00204BFF" w:rsidP="00CD688F">
      <w:pPr>
        <w:pStyle w:val="xmsonormal"/>
        <w:jc w:val="both"/>
      </w:pPr>
    </w:p>
    <w:p w14:paraId="291E3381" w14:textId="77777777" w:rsidR="00204BFF" w:rsidRDefault="00204BFF" w:rsidP="00CD688F">
      <w:pPr>
        <w:pStyle w:val="xmsonormal"/>
        <w:jc w:val="both"/>
      </w:pPr>
    </w:p>
    <w:p w14:paraId="50F321B4" w14:textId="6E82C075" w:rsidR="00672469" w:rsidRDefault="00672469" w:rsidP="00CD688F">
      <w:pPr>
        <w:pStyle w:val="xmsonormal"/>
        <w:jc w:val="both"/>
      </w:pPr>
      <w:r>
        <w:t xml:space="preserve">Un buffet sera également organisé. Le CEREMA étudie la possibilité d’avoir des stands avec la participation d’entreprises, d’institutions </w:t>
      </w:r>
      <w:proofErr w:type="spellStart"/>
      <w:r>
        <w:t>etc</w:t>
      </w:r>
      <w:proofErr w:type="spellEnd"/>
    </w:p>
    <w:p w14:paraId="1A60D255" w14:textId="77777777" w:rsidR="00672469" w:rsidRDefault="00672469" w:rsidP="00CD688F">
      <w:pPr>
        <w:pStyle w:val="xmsonormal"/>
        <w:jc w:val="both"/>
      </w:pPr>
      <w:r>
        <w:t> </w:t>
      </w:r>
    </w:p>
    <w:p w14:paraId="3EA5C74C" w14:textId="77777777" w:rsidR="00ED103D" w:rsidRDefault="00ED103D" w:rsidP="00CD688F">
      <w:pPr>
        <w:pStyle w:val="xmsonormal"/>
        <w:jc w:val="both"/>
      </w:pPr>
    </w:p>
    <w:p w14:paraId="1A9843BC" w14:textId="77777777" w:rsidR="00ED103D" w:rsidRDefault="00ED103D" w:rsidP="00CD688F">
      <w:pPr>
        <w:pStyle w:val="xmsonormal"/>
        <w:jc w:val="both"/>
      </w:pPr>
    </w:p>
    <w:p w14:paraId="53B3897F" w14:textId="77777777" w:rsidR="00ED103D" w:rsidRDefault="00ED103D" w:rsidP="00CD688F">
      <w:pPr>
        <w:pStyle w:val="xmsonormal"/>
        <w:jc w:val="both"/>
      </w:pPr>
    </w:p>
    <w:p w14:paraId="0F71CC7E" w14:textId="5E6B4143" w:rsidR="00672469" w:rsidRDefault="00672469" w:rsidP="00CD688F">
      <w:pPr>
        <w:pStyle w:val="xmsonormal"/>
        <w:jc w:val="both"/>
      </w:pPr>
      <w:r>
        <w:t xml:space="preserve">Une invitation officielle sera prochainement envoyée aux adhérents de l’APAQ, communautés d’agglomérations </w:t>
      </w:r>
      <w:proofErr w:type="spellStart"/>
      <w:proofErr w:type="gramStart"/>
      <w:r>
        <w:t>etc</w:t>
      </w:r>
      <w:proofErr w:type="spellEnd"/>
      <w:r>
        <w:t xml:space="preserve"> .</w:t>
      </w:r>
      <w:proofErr w:type="gramEnd"/>
      <w:r>
        <w:t xml:space="preserve"> Il est suggéré à N. </w:t>
      </w:r>
      <w:proofErr w:type="spellStart"/>
      <w:r>
        <w:t>Soulacroix</w:t>
      </w:r>
      <w:proofErr w:type="spellEnd"/>
      <w:r>
        <w:t xml:space="preserve"> de se rapprocher de la FRTP pour qu’il puisse récupérer la liste des interlocuteurs des collectivités.</w:t>
      </w:r>
    </w:p>
    <w:p w14:paraId="1BBEA770" w14:textId="77777777" w:rsidR="00672469" w:rsidRDefault="00672469" w:rsidP="00CD688F">
      <w:pPr>
        <w:pStyle w:val="xmsonormal"/>
        <w:jc w:val="both"/>
      </w:pPr>
      <w:r>
        <w:t> </w:t>
      </w:r>
    </w:p>
    <w:p w14:paraId="7C2A26DC" w14:textId="77777777" w:rsidR="00672469" w:rsidRDefault="00672469" w:rsidP="00CD688F">
      <w:pPr>
        <w:pStyle w:val="xmsonormal"/>
        <w:jc w:val="both"/>
      </w:pPr>
      <w:r>
        <w:t>La DIRNO demande si la gestion prédictive  avec le développement de l’IA pourra être représentée dans les stands car cette méthode est en voie de développement et commence à s’intégrer dans les outils pour la gestion patrimoniale.</w:t>
      </w:r>
    </w:p>
    <w:p w14:paraId="7821C872" w14:textId="77777777" w:rsidR="00672469" w:rsidRDefault="00672469" w:rsidP="00CD688F">
      <w:pPr>
        <w:pStyle w:val="xmsonormal"/>
        <w:jc w:val="both"/>
      </w:pPr>
      <w:r>
        <w:t xml:space="preserve">Le </w:t>
      </w:r>
      <w:proofErr w:type="spellStart"/>
      <w:r>
        <w:t>Cerema</w:t>
      </w:r>
      <w:proofErr w:type="spellEnd"/>
      <w:r>
        <w:t xml:space="preserve"> est en train d’étudier la possibilité d’avoir des présentations de l’entreprise </w:t>
      </w:r>
      <w:proofErr w:type="spellStart"/>
      <w:r>
        <w:t>logiroad</w:t>
      </w:r>
      <w:proofErr w:type="spellEnd"/>
      <w:r>
        <w:t xml:space="preserve"> notamment sur l’application L2R  (données véhiculaires et d’auscultation)</w:t>
      </w:r>
    </w:p>
    <w:p w14:paraId="4313A770" w14:textId="77777777" w:rsidR="00672469" w:rsidRDefault="00672469" w:rsidP="00CD688F">
      <w:pPr>
        <w:pStyle w:val="xmsonormal"/>
        <w:jc w:val="both"/>
      </w:pPr>
      <w:r>
        <w:t> </w:t>
      </w:r>
    </w:p>
    <w:p w14:paraId="640B4E6C" w14:textId="77777777" w:rsidR="00672469" w:rsidRDefault="00672469" w:rsidP="00672469">
      <w:pPr>
        <w:pStyle w:val="xmsonormal"/>
      </w:pPr>
      <w:r>
        <w:t xml:space="preserve">5             </w:t>
      </w:r>
      <w:r>
        <w:rPr>
          <w:u w:val="single"/>
        </w:rPr>
        <w:t>Expertises territoriales</w:t>
      </w:r>
    </w:p>
    <w:p w14:paraId="20CC842A" w14:textId="77777777" w:rsidR="00672469" w:rsidRDefault="00672469" w:rsidP="00672469">
      <w:pPr>
        <w:pStyle w:val="xmsonormal"/>
      </w:pPr>
      <w:r>
        <w:t> </w:t>
      </w:r>
    </w:p>
    <w:p w14:paraId="60F70D8E" w14:textId="77777777" w:rsidR="00672469" w:rsidRDefault="00672469" w:rsidP="00F471BD">
      <w:pPr>
        <w:pStyle w:val="xmsonormal"/>
        <w:jc w:val="both"/>
      </w:pPr>
      <w:r>
        <w:t xml:space="preserve">N. </w:t>
      </w:r>
      <w:proofErr w:type="spellStart"/>
      <w:r>
        <w:t>Soulacroix</w:t>
      </w:r>
      <w:proofErr w:type="spellEnd"/>
      <w:r>
        <w:t xml:space="preserve"> présente aux membres la communauté qu’il vient d’ouvrir pour l’APAQ sur le réseau Expertise territoriale mis à disposition par le CEREMA. Le site est créé mais des interrogations subsistent en ce qui concerne les possibilités de transfert des données existant sur le site de l’APAQ et la communauté APAQ du CEREMA. N. </w:t>
      </w:r>
      <w:proofErr w:type="spellStart"/>
      <w:r>
        <w:t>Soulacroix</w:t>
      </w:r>
      <w:proofErr w:type="spellEnd"/>
      <w:r>
        <w:t xml:space="preserve"> va étudier les possibilités existantes pour savoir si informatiquement cela est possible et sous quelles conditions.</w:t>
      </w:r>
    </w:p>
    <w:p w14:paraId="00CFF9AD" w14:textId="77777777" w:rsidR="00672469" w:rsidRDefault="00672469" w:rsidP="00F471BD">
      <w:pPr>
        <w:pStyle w:val="xmsonormal"/>
        <w:jc w:val="both"/>
      </w:pPr>
      <w:r>
        <w:t xml:space="preserve">Le contenu du site doit également être questionné. N. </w:t>
      </w:r>
      <w:proofErr w:type="spellStart"/>
      <w:r>
        <w:t>Soulacroix</w:t>
      </w:r>
      <w:proofErr w:type="spellEnd"/>
      <w:r>
        <w:t xml:space="preserve"> fait un appel aux candidats pour participer à son groupe de travail dont l’objectif sera d’organiser le site. Pour l’instant seule Annabelle MARAIS pour le Département 76 s’est proposée.</w:t>
      </w:r>
    </w:p>
    <w:p w14:paraId="45AA0357" w14:textId="4C634831" w:rsidR="00672469" w:rsidRDefault="00672469" w:rsidP="00F471BD">
      <w:pPr>
        <w:pStyle w:val="xmsonormal"/>
        <w:jc w:val="both"/>
      </w:pPr>
      <w:r>
        <w:t xml:space="preserve">Cette communauté aura l’avantage d’être visible par le plus grand nombre et évitera les frais d’hébergement engendrés par le site </w:t>
      </w:r>
      <w:r w:rsidR="00432A7A">
        <w:t>existant,</w:t>
      </w:r>
      <w:r>
        <w:t xml:space="preserve"> site qui n’a pas été mis à jour depuis un moment.</w:t>
      </w:r>
    </w:p>
    <w:p w14:paraId="264F01DE" w14:textId="77777777" w:rsidR="00672469" w:rsidRDefault="00672469" w:rsidP="00F471BD">
      <w:pPr>
        <w:pStyle w:val="xmsonormal"/>
        <w:jc w:val="both"/>
      </w:pPr>
      <w:r>
        <w:t> </w:t>
      </w:r>
    </w:p>
    <w:p w14:paraId="400757BF" w14:textId="77777777" w:rsidR="00672469" w:rsidRDefault="00672469" w:rsidP="00672469">
      <w:pPr>
        <w:pStyle w:val="xmsonormal"/>
      </w:pPr>
      <w:r>
        <w:t xml:space="preserve">6-           </w:t>
      </w:r>
      <w:r>
        <w:rPr>
          <w:u w:val="single"/>
        </w:rPr>
        <w:t>Repérage de l’Amiante</w:t>
      </w:r>
    </w:p>
    <w:p w14:paraId="74BE19C4" w14:textId="77777777" w:rsidR="00672469" w:rsidRDefault="00672469" w:rsidP="00672469">
      <w:pPr>
        <w:pStyle w:val="xmsonormal"/>
      </w:pPr>
      <w:r>
        <w:t> </w:t>
      </w:r>
    </w:p>
    <w:p w14:paraId="3BEF7D2C" w14:textId="77777777" w:rsidR="00672469" w:rsidRDefault="00672469" w:rsidP="00432A7A">
      <w:pPr>
        <w:pStyle w:val="xmsonormal"/>
        <w:jc w:val="both"/>
      </w:pPr>
      <w:r>
        <w:t>La DIRNO a présenté l’évolution de la réglementation sur le diagnostic amiante avant travaux ( amiante dans les produits transformés d’une part et l’amiante naturelle d’autre part) suite à la parution de l’arrêté du 4 juin 2024 relatif au repérage de l'amiante avant certaines opérations réalisées dans les immeubles autres que bâtis tels que les ouvrages de génie civil, infrastructures de transport ou réseaux divers.</w:t>
      </w:r>
    </w:p>
    <w:p w14:paraId="6DA1DC52" w14:textId="77777777" w:rsidR="00672469" w:rsidRDefault="00672469" w:rsidP="00432A7A">
      <w:pPr>
        <w:pStyle w:val="xmsonormal"/>
        <w:jc w:val="both"/>
      </w:pPr>
      <w:r>
        <w:t>L’application de l’arrêté entrera en vigueur au 1er juillet 2026. Un second arrêté est en cours de validation et concerne les mesures à mettre en œuvre pour les diagnostics concernant l’amiante naturelle.</w:t>
      </w:r>
    </w:p>
    <w:p w14:paraId="758E1FBC" w14:textId="77777777" w:rsidR="00672469" w:rsidRDefault="00672469" w:rsidP="00432A7A">
      <w:pPr>
        <w:pStyle w:val="xmsonormal"/>
        <w:jc w:val="both"/>
      </w:pPr>
      <w:r>
        <w:t xml:space="preserve">Dorénavant, il y a une distinction entre le donneur d’ordre ( souvent la maîtrise d’ouvrage ou l’exploitant, le gestionnaire) et l’opérateur de repérage ( personnes ayant suivi une formation spécialisée). La personne sera en régie ou externalisée et devra faire preuve de neutralité et d’indépendance vis-à-vis des entreprises et du donneur d’ordre – </w:t>
      </w:r>
      <w:proofErr w:type="spellStart"/>
      <w:r>
        <w:t>cf</w:t>
      </w:r>
      <w:proofErr w:type="spellEnd"/>
      <w:r>
        <w:t xml:space="preserve"> présentation en annexe</w:t>
      </w:r>
    </w:p>
    <w:p w14:paraId="68646981" w14:textId="77777777" w:rsidR="00672469" w:rsidRDefault="00672469" w:rsidP="00432A7A">
      <w:pPr>
        <w:pStyle w:val="xmsonormal"/>
        <w:jc w:val="both"/>
      </w:pPr>
      <w:r>
        <w:t> </w:t>
      </w:r>
    </w:p>
    <w:p w14:paraId="6F305D97" w14:textId="639B1B53" w:rsidR="00672469" w:rsidRDefault="00672469" w:rsidP="00432A7A">
      <w:pPr>
        <w:pStyle w:val="xmsonormal"/>
        <w:jc w:val="both"/>
      </w:pPr>
      <w:r>
        <w:t>Trois guides sont prévu</w:t>
      </w:r>
      <w:r w:rsidR="00432A7A">
        <w:t>s</w:t>
      </w:r>
      <w:r>
        <w:t xml:space="preserve"> : un pour le donneur d’ordre, un pour les opérateurs et enfin un sur l’amiante naturelle.</w:t>
      </w:r>
    </w:p>
    <w:p w14:paraId="2D8360FE" w14:textId="77777777" w:rsidR="00672469" w:rsidRDefault="00672469" w:rsidP="00672469">
      <w:pPr>
        <w:pStyle w:val="xmsonormal"/>
      </w:pPr>
      <w:r>
        <w:t> </w:t>
      </w:r>
    </w:p>
    <w:p w14:paraId="208E0A31" w14:textId="77777777" w:rsidR="00204BFF" w:rsidRDefault="00672469" w:rsidP="00432A7A">
      <w:pPr>
        <w:pStyle w:val="xmsonormal"/>
        <w:jc w:val="both"/>
      </w:pPr>
      <w:r>
        <w:t xml:space="preserve">La présentation a soulevé de nombreuses interrogations en ce qui concerne la cohérence entre la théorie et la réalité du terrain notamment en ce qui concerne l’amiante naturelle. En effet, d’une part, les cartes du BRGM montrent à certains endroits que des territoires seront peu voire non concernés par la présence d’amiante naturelle et d’autre part, des collectivités qui ont commencé à pratiquer cette méthode n’ont pas diagnostiqué la présence d’amiante naturelle. Par conséquent, systématiser des recherches en l’absence de données autres que le BRGM </w:t>
      </w:r>
      <w:proofErr w:type="spellStart"/>
      <w:r>
        <w:t>etc</w:t>
      </w:r>
      <w:proofErr w:type="spellEnd"/>
      <w:r>
        <w:t xml:space="preserve"> va engendrer un travail conséquent </w:t>
      </w:r>
    </w:p>
    <w:p w14:paraId="4D98D216" w14:textId="77777777" w:rsidR="00204BFF" w:rsidRDefault="00204BFF" w:rsidP="00432A7A">
      <w:pPr>
        <w:pStyle w:val="xmsonormal"/>
        <w:jc w:val="both"/>
      </w:pPr>
    </w:p>
    <w:p w14:paraId="4389504F" w14:textId="77777777" w:rsidR="00204BFF" w:rsidRDefault="00204BFF" w:rsidP="00432A7A">
      <w:pPr>
        <w:pStyle w:val="xmsonormal"/>
        <w:jc w:val="both"/>
      </w:pPr>
    </w:p>
    <w:p w14:paraId="2BFDD9DB" w14:textId="77777777" w:rsidR="00ED103D" w:rsidRDefault="00ED103D" w:rsidP="00432A7A">
      <w:pPr>
        <w:pStyle w:val="xmsonormal"/>
        <w:jc w:val="both"/>
      </w:pPr>
    </w:p>
    <w:p w14:paraId="1B57A937" w14:textId="77777777" w:rsidR="00ED103D" w:rsidRDefault="00ED103D" w:rsidP="00432A7A">
      <w:pPr>
        <w:pStyle w:val="xmsonormal"/>
        <w:jc w:val="both"/>
      </w:pPr>
    </w:p>
    <w:p w14:paraId="543556E2" w14:textId="77777777" w:rsidR="00ED103D" w:rsidRDefault="00ED103D" w:rsidP="00432A7A">
      <w:pPr>
        <w:pStyle w:val="xmsonormal"/>
        <w:jc w:val="both"/>
      </w:pPr>
    </w:p>
    <w:p w14:paraId="242CC2EC" w14:textId="0D035735" w:rsidR="00672469" w:rsidRDefault="00672469" w:rsidP="00432A7A">
      <w:pPr>
        <w:pStyle w:val="xmsonormal"/>
        <w:jc w:val="both"/>
      </w:pPr>
      <w:proofErr w:type="gramStart"/>
      <w:r>
        <w:t>et</w:t>
      </w:r>
      <w:proofErr w:type="gramEnd"/>
      <w:r>
        <w:t xml:space="preserve"> donc un coût financier important pour avoir un résultat prévisible d’absence d’amiante. Est-ce vraiment opportun ?</w:t>
      </w:r>
    </w:p>
    <w:p w14:paraId="643E989F" w14:textId="77777777" w:rsidR="00672469" w:rsidRDefault="00672469" w:rsidP="00672469">
      <w:pPr>
        <w:pStyle w:val="xmsonormal"/>
      </w:pPr>
      <w:r>
        <w:t> </w:t>
      </w:r>
    </w:p>
    <w:p w14:paraId="5071F124" w14:textId="77777777" w:rsidR="00672469" w:rsidRDefault="00672469" w:rsidP="00AD24EF">
      <w:pPr>
        <w:pStyle w:val="xmsonormal"/>
        <w:jc w:val="both"/>
      </w:pPr>
      <w:r>
        <w:t>Les représentants des carrières rappellent que de leur côté les réglementations se durcissent et qu’ils ont l’obligation de savoir si oui ou non les matériaux entrants sont pollués et le type de pollution. C’est aussi une sécurité pour eux et leurs agents. De plus ils devront eux aussi prouver l’absence de pollution sur les matériaux sortant de leur carrière.</w:t>
      </w:r>
    </w:p>
    <w:p w14:paraId="3E3CC2B4" w14:textId="77777777" w:rsidR="00672469" w:rsidRDefault="00672469" w:rsidP="00AD24EF">
      <w:pPr>
        <w:pStyle w:val="xmsonormal"/>
        <w:jc w:val="both"/>
      </w:pPr>
      <w:r>
        <w:t> </w:t>
      </w:r>
    </w:p>
    <w:p w14:paraId="3C0637F3" w14:textId="77777777" w:rsidR="00672469" w:rsidRDefault="00672469" w:rsidP="00AD24EF">
      <w:pPr>
        <w:pStyle w:val="xmsonormal"/>
        <w:jc w:val="both"/>
      </w:pPr>
      <w:r>
        <w:t>La DIRNO rappelle que tous ces éléments doivent être pris en compte par l’opérateur de repérage lors de son analyse. Elle appuie également sur le fait que le donneur d’ordre et l’entreprise devront se faire confiance dans cette démarche sans quoi, cela aura effectivement des impacts non négligeables sur la réalisation et sur les coûts.</w:t>
      </w:r>
    </w:p>
    <w:p w14:paraId="559D46D5" w14:textId="77777777" w:rsidR="00672469" w:rsidRDefault="00672469" w:rsidP="00AD24EF">
      <w:pPr>
        <w:pStyle w:val="xmsonormal"/>
        <w:jc w:val="both"/>
      </w:pPr>
      <w:r>
        <w:t>Les analyses faites avant 2020 sans prise en compte de cette réglementation ne sont plus exploitables vis-à-vis du diagnostic amiante vu qu’elles n’intégraient pas l’amiante naturelle</w:t>
      </w:r>
    </w:p>
    <w:p w14:paraId="0DB34641" w14:textId="77777777" w:rsidR="00672469" w:rsidRDefault="00672469" w:rsidP="00AD24EF">
      <w:pPr>
        <w:pStyle w:val="xmsonormal"/>
        <w:jc w:val="both"/>
      </w:pPr>
      <w:r>
        <w:t>Cette méthode va également contraindre les gestionnaires à suivre les matériaux qui entrent sur leur domaine ( exemple les matériaux provenant de concessionnaires et autre) car cette traçabilité sera essentielle pour les opérateurs de repérage.( intégration dans les règlements de voirie ?)</w:t>
      </w:r>
    </w:p>
    <w:p w14:paraId="319ADC2B" w14:textId="77777777" w:rsidR="00672469" w:rsidRDefault="00672469" w:rsidP="00AD24EF">
      <w:pPr>
        <w:pStyle w:val="xmsonormal"/>
        <w:jc w:val="both"/>
      </w:pPr>
      <w:r>
        <w:t xml:space="preserve">Autres points soulevés : si les déblais comportent de l’amiante environnementale et que le volume de déblais est conséquent, comment </w:t>
      </w:r>
      <w:proofErr w:type="spellStart"/>
      <w:r>
        <w:t>seront-ils</w:t>
      </w:r>
      <w:proofErr w:type="spellEnd"/>
      <w:r>
        <w:t xml:space="preserve"> traités ? Comment sera géré le travail en régie dans les interventions curatives ?</w:t>
      </w:r>
    </w:p>
    <w:p w14:paraId="1CFD2C13" w14:textId="77777777" w:rsidR="00672469" w:rsidRDefault="00672469" w:rsidP="00AD24EF">
      <w:pPr>
        <w:pStyle w:val="xmsonormal"/>
        <w:jc w:val="both"/>
      </w:pPr>
      <w:r>
        <w:t xml:space="preserve">Pour information, il existe quelques exceptions au repérage en amont mais dans ces cas précis cela engendre la mise en œuvre d’équipements spécifiques. Des guides sont en cours de rédaction. </w:t>
      </w:r>
    </w:p>
    <w:p w14:paraId="37908F33" w14:textId="77777777" w:rsidR="00672469" w:rsidRDefault="00672469" w:rsidP="00AD24EF">
      <w:pPr>
        <w:pStyle w:val="xmsonormal"/>
        <w:jc w:val="both"/>
      </w:pPr>
      <w:r>
        <w:t>À ce jour, un groupe de travail de la DIR travaille sur : les rapport RAT ; cahier des charges pour les opérateurs de repérage ; la mise à disposition de données documentaires et cartographiques ; CCTP des marchés de travaux ; analyse sur les agrégats d’enrobé et leurs gisements.  Un point sera fait en mai 2026.</w:t>
      </w:r>
    </w:p>
    <w:p w14:paraId="3FD25724" w14:textId="77777777" w:rsidR="00672469" w:rsidRDefault="00672469" w:rsidP="00672469">
      <w:pPr>
        <w:pStyle w:val="xmsonormal"/>
      </w:pPr>
      <w:r>
        <w:t> </w:t>
      </w:r>
    </w:p>
    <w:p w14:paraId="0365E217" w14:textId="77777777" w:rsidR="00672469" w:rsidRDefault="00672469" w:rsidP="00672469">
      <w:pPr>
        <w:pStyle w:val="xmsonormal"/>
      </w:pPr>
      <w:r>
        <w:t xml:space="preserve">7-           </w:t>
      </w:r>
      <w:r>
        <w:rPr>
          <w:u w:val="single"/>
        </w:rPr>
        <w:t>Action départementale en Sécurité Routière</w:t>
      </w:r>
    </w:p>
    <w:p w14:paraId="769F2FF2" w14:textId="77777777" w:rsidR="00672469" w:rsidRDefault="00672469" w:rsidP="00672469">
      <w:pPr>
        <w:pStyle w:val="xmsonormal"/>
      </w:pPr>
      <w:r>
        <w:t> </w:t>
      </w:r>
    </w:p>
    <w:p w14:paraId="53FF3B78" w14:textId="77777777" w:rsidR="00672469" w:rsidRDefault="00672469" w:rsidP="00AD24EF">
      <w:pPr>
        <w:pStyle w:val="xmsonormal"/>
        <w:jc w:val="both"/>
      </w:pPr>
      <w:r>
        <w:t xml:space="preserve">La DDTM a présenté le rapport d’accidentologie du risque routier notamment dans le monde professionnel et plus spécifiquement du monde des TP. Elle a rappelé au cours de sa présentation qu’elle pouvait accompagner les collectivités comme les entreprises lors des journées de sensibilisation aux risques routiers avec la mise à disposition de dispositifs de simulation ou d’autres supports (flyers </w:t>
      </w:r>
      <w:proofErr w:type="spellStart"/>
      <w:r>
        <w:t>etc</w:t>
      </w:r>
      <w:proofErr w:type="spellEnd"/>
      <w:r>
        <w:t xml:space="preserve">) voire des subventions suite à des appels à projet. Pour cela un appel à projet pour le plan départemental d’actions de sécurité routière est prévu en 2025. Des bénévoles sont également disponibles pour intervenir lors des actions de sensibilisation à condition d’avoir une planification concertée et sur des plages horaires accessibles à tous. La DDTM invitent ceux qui le souhaitent à se rapprocher de leurs services par le biais des coordinateurs territoriaux de la sécurité routière. </w:t>
      </w:r>
    </w:p>
    <w:p w14:paraId="1700A02E" w14:textId="77777777" w:rsidR="00AD24EF" w:rsidRDefault="00AD24EF" w:rsidP="00672469">
      <w:pPr>
        <w:pStyle w:val="xmsonormal"/>
      </w:pPr>
    </w:p>
    <w:p w14:paraId="01993B72" w14:textId="241D66E2" w:rsidR="00672469" w:rsidRDefault="00672469" w:rsidP="00AD24EF">
      <w:pPr>
        <w:pStyle w:val="xmsonormal"/>
        <w:jc w:val="both"/>
      </w:pPr>
      <w:r>
        <w:t>En ce qui concerne l’accidentologie des 2 roues non motorisées (type trottinettes) la DDTM n’a pas aujourd’hui de remontées suffisantes pour en tirer des conclusions. L’une des raisons est que dans bien des cas, il n’y a pas de PV donc pas de données d’accidentologie.</w:t>
      </w:r>
    </w:p>
    <w:p w14:paraId="6E8A3783" w14:textId="77777777" w:rsidR="00672469" w:rsidRDefault="00672469" w:rsidP="00672469">
      <w:pPr>
        <w:pStyle w:val="xmsonormal"/>
      </w:pPr>
      <w:r>
        <w:t> </w:t>
      </w:r>
    </w:p>
    <w:p w14:paraId="47809826" w14:textId="77777777" w:rsidR="00672469" w:rsidRDefault="00672469" w:rsidP="00672469">
      <w:pPr>
        <w:pStyle w:val="xmsonormal"/>
      </w:pPr>
      <w:r>
        <w:t xml:space="preserve">8-           </w:t>
      </w:r>
      <w:r>
        <w:rPr>
          <w:u w:val="single"/>
        </w:rPr>
        <w:t>Tour de table</w:t>
      </w:r>
    </w:p>
    <w:p w14:paraId="2B59BD0D" w14:textId="77777777" w:rsidR="00672469" w:rsidRDefault="00672469" w:rsidP="00672469">
      <w:pPr>
        <w:pStyle w:val="xmsonormal"/>
      </w:pPr>
      <w:r>
        <w:t> </w:t>
      </w:r>
    </w:p>
    <w:p w14:paraId="2CB66DFF" w14:textId="77777777" w:rsidR="00672469" w:rsidRDefault="00672469" w:rsidP="00AD24EF">
      <w:pPr>
        <w:pStyle w:val="xmsonormal"/>
        <w:jc w:val="both"/>
      </w:pPr>
      <w:r w:rsidRPr="005B764C">
        <w:rPr>
          <w:b/>
          <w:bCs/>
        </w:rPr>
        <w:t>La DIRNO</w:t>
      </w:r>
      <w:r>
        <w:t xml:space="preserve"> aborde le budget 2025. Ce dernier n’est pas encore voté mais la compétence chaussée et ouvrage d’art étant obligatoire, les travaux sont maintenus sur l’année 2025. </w:t>
      </w:r>
    </w:p>
    <w:p w14:paraId="64F95980" w14:textId="77777777" w:rsidR="00204BFF" w:rsidRDefault="00672469" w:rsidP="00AD24EF">
      <w:pPr>
        <w:pStyle w:val="xmsonormal"/>
        <w:jc w:val="both"/>
      </w:pPr>
      <w:r>
        <w:t xml:space="preserve">Elle travaille également sur les critères environnementaux. Pour cela elle a enclenché une étude a posteriori des différents marchés de travaux passés pour évaluer l’impact des critères qui ont été demandés  lors de la réalisation des travaux. ( essentiellement la mesure des gaz à effet de serre). </w:t>
      </w:r>
    </w:p>
    <w:p w14:paraId="7E514E4A" w14:textId="77777777" w:rsidR="00204BFF" w:rsidRDefault="00204BFF" w:rsidP="00AD24EF">
      <w:pPr>
        <w:pStyle w:val="xmsonormal"/>
        <w:jc w:val="both"/>
      </w:pPr>
    </w:p>
    <w:p w14:paraId="6B1448D8" w14:textId="77777777" w:rsidR="00204BFF" w:rsidRDefault="00204BFF" w:rsidP="00AD24EF">
      <w:pPr>
        <w:pStyle w:val="xmsonormal"/>
        <w:jc w:val="both"/>
      </w:pPr>
    </w:p>
    <w:p w14:paraId="6DA6940B" w14:textId="10356299" w:rsidR="00672469" w:rsidRDefault="00672469" w:rsidP="00AD24EF">
      <w:pPr>
        <w:pStyle w:val="xmsonormal"/>
        <w:jc w:val="both"/>
      </w:pPr>
      <w:r>
        <w:t>Cette démarche permettra de consolider les clauses environnementales et les critères environnementaux. Des pistes sont à l’étude comme l’approche coût en rapport avec le taux de Co2 de SEVE TP. La DIRNO souhaiterait avoir ce type de sujet régulier avec les autres collectivités et les entreprises lors des réunions APAQ afin d’apporter les retours d’expériences des uns et des autres.</w:t>
      </w:r>
    </w:p>
    <w:p w14:paraId="2A8A63FB" w14:textId="77777777" w:rsidR="00672469" w:rsidRDefault="00672469" w:rsidP="00AD24EF">
      <w:pPr>
        <w:pStyle w:val="xmsonormal"/>
        <w:jc w:val="both"/>
      </w:pPr>
      <w:r>
        <w:t>Elle continue d’étudier et de développer des pistes d’amélioration pour la sécurité de ses agents notamment vis-à-vis du risque routier.</w:t>
      </w:r>
    </w:p>
    <w:p w14:paraId="1A2A62F0" w14:textId="77777777" w:rsidR="00672469" w:rsidRDefault="00672469" w:rsidP="00AD24EF">
      <w:pPr>
        <w:pStyle w:val="xmsonormal"/>
        <w:jc w:val="both"/>
      </w:pPr>
      <w:r>
        <w:t xml:space="preserve">La DIRNO alerte sur un rapport qui impactera probablement prochainement le monde professionnel, il s’agit du rapport de l’ANSES sur les risques professionnels dans le monde routier. Différents métiers ont été recensés  comme travaillant dans des milieux potentiellement à risque de façon régulière ( exposition particules fines, monoxyde de carbone, </w:t>
      </w:r>
      <w:proofErr w:type="spellStart"/>
      <w:r>
        <w:t>etc</w:t>
      </w:r>
      <w:proofErr w:type="spellEnd"/>
      <w:r>
        <w:t xml:space="preserve">) . Il s’agit par exemple des métiers tels que les éboueurs, les maçons </w:t>
      </w:r>
      <w:proofErr w:type="spellStart"/>
      <w:r>
        <w:t>etc</w:t>
      </w:r>
      <w:proofErr w:type="spellEnd"/>
      <w:r>
        <w:t xml:space="preserve"> pour le moment c’est une alerte qui concerne environ 350 personnes à la DIRNO.</w:t>
      </w:r>
    </w:p>
    <w:p w14:paraId="672240FD" w14:textId="77777777" w:rsidR="00672469" w:rsidRDefault="00672469" w:rsidP="00AD24EF">
      <w:pPr>
        <w:pStyle w:val="xmsonormal"/>
        <w:jc w:val="both"/>
      </w:pPr>
      <w:r>
        <w:t xml:space="preserve">La DIRNO a un gros chantier à venir : viaduc de </w:t>
      </w:r>
      <w:proofErr w:type="spellStart"/>
      <w:r>
        <w:t>Calix</w:t>
      </w:r>
      <w:proofErr w:type="spellEnd"/>
    </w:p>
    <w:p w14:paraId="282425C5" w14:textId="77777777" w:rsidR="00672469" w:rsidRDefault="00672469" w:rsidP="00AD24EF">
      <w:pPr>
        <w:pStyle w:val="xmsonormal"/>
        <w:jc w:val="both"/>
      </w:pPr>
      <w:r>
        <w:t> </w:t>
      </w:r>
    </w:p>
    <w:p w14:paraId="0DC9B3B6" w14:textId="77777777" w:rsidR="00672469" w:rsidRDefault="00672469" w:rsidP="00AD24EF">
      <w:pPr>
        <w:pStyle w:val="xmsonormal"/>
        <w:jc w:val="both"/>
      </w:pPr>
      <w:r>
        <w:t xml:space="preserve">Pour les représentants de carrières : le travail avec la DREAL continue car le sujet de l’amiante est un élément important pour la sécurité de leur activité. Ils travaillent aussi au développement d’actions dans le cadre de la prévention routière dans le risque routier ( journée de sensibilisation et/ou ¼ d’heure de sécurité). Les carrières travaillent également sur la décarbonation notamment au niveau des machines ( intégration de filtres </w:t>
      </w:r>
      <w:proofErr w:type="spellStart"/>
      <w:r>
        <w:t>etc</w:t>
      </w:r>
      <w:proofErr w:type="spellEnd"/>
      <w:r>
        <w:t>) + plateformes multimodales. Pour améliorer l’usage des méthodes de décarbonation,  Il faudrait intégrer et valoriser la décarbonation dans les appels d’offres car cela a un coût pour les acteurs du TP.</w:t>
      </w:r>
    </w:p>
    <w:p w14:paraId="0E0008FD" w14:textId="77777777" w:rsidR="00672469" w:rsidRDefault="00672469" w:rsidP="00AD24EF">
      <w:pPr>
        <w:pStyle w:val="xmsonormal"/>
        <w:jc w:val="both"/>
      </w:pPr>
      <w:r>
        <w:t> </w:t>
      </w:r>
    </w:p>
    <w:p w14:paraId="32658A68" w14:textId="77777777" w:rsidR="00672469" w:rsidRDefault="00672469" w:rsidP="00AD24EF">
      <w:pPr>
        <w:pStyle w:val="xmsonormal"/>
        <w:jc w:val="both"/>
      </w:pPr>
      <w:r w:rsidRPr="0070129D">
        <w:rPr>
          <w:b/>
          <w:bCs/>
        </w:rPr>
        <w:t>CD14</w:t>
      </w:r>
      <w:r>
        <w:t xml:space="preserve"> : Le vote du budget 2025 n’a pas encore été fait mais la collectivité prévoit une baisse d’environ de 10% de ses investissements. Sur le plan organisationnel, le CD 14 est en train de mettre en place un service qui aura notamment pour mission d’accompagner ses équipes et les conseiller vis-à-vis des obligations réglementaires, de l’environnement etc. Le CD14 rappelle l’étonnement sur la méthode de diagnostic amiante en rappelant son retour d’expérience et il souhaite que des précisions techniques et surtout juridiques soient apportés pour rendre la démarche pertinente. À ce jour, la question a été soulevée au sénat et cela n’a pas évolué. </w:t>
      </w:r>
    </w:p>
    <w:p w14:paraId="7C7B8FF8" w14:textId="77777777" w:rsidR="00672469" w:rsidRDefault="00672469" w:rsidP="00AD24EF">
      <w:pPr>
        <w:pStyle w:val="xmsonormal"/>
        <w:jc w:val="both"/>
      </w:pPr>
      <w:r>
        <w:t> </w:t>
      </w:r>
    </w:p>
    <w:p w14:paraId="2B4F1548" w14:textId="77ABF5AD" w:rsidR="00672469" w:rsidRDefault="00672469" w:rsidP="00AD24EF">
      <w:pPr>
        <w:pStyle w:val="xmsonormal"/>
        <w:jc w:val="both"/>
      </w:pPr>
      <w:r w:rsidRPr="0070129D">
        <w:rPr>
          <w:b/>
          <w:bCs/>
        </w:rPr>
        <w:t>M. Masson</w:t>
      </w:r>
      <w:r>
        <w:t xml:space="preserve"> : exprime son étonnement sur la réglementation concernent les diagnostics amiante. Il soulève également la nécessité de mieux prendre en considération l’innovation dans les marché</w:t>
      </w:r>
      <w:r w:rsidR="004B5A8C">
        <w:t xml:space="preserve">s </w:t>
      </w:r>
      <w:r>
        <w:t>publics en faisant pourquoi pas un critère de 10% dès lors que cela présente une innovation. Il s’interroge également sur le suivi des innovations qui ont été faites mais dont on n’entend plus parler.</w:t>
      </w:r>
    </w:p>
    <w:p w14:paraId="13F02C1F" w14:textId="77777777" w:rsidR="00672469" w:rsidRDefault="00672469" w:rsidP="00AD24EF">
      <w:pPr>
        <w:pStyle w:val="xmsonormal"/>
        <w:jc w:val="both"/>
      </w:pPr>
      <w:r>
        <w:t> </w:t>
      </w:r>
    </w:p>
    <w:p w14:paraId="7156FC4C" w14:textId="77777777" w:rsidR="004B5A8C" w:rsidRDefault="00672469" w:rsidP="00AD24EF">
      <w:pPr>
        <w:pStyle w:val="xmsonormal"/>
        <w:jc w:val="both"/>
      </w:pPr>
      <w:r w:rsidRPr="0070129D">
        <w:rPr>
          <w:b/>
          <w:bCs/>
        </w:rPr>
        <w:t>CD76</w:t>
      </w:r>
      <w:r>
        <w:t xml:space="preserve"> : Le vote du budget 2025 n’a pas encore été voté mais une diminution d’environ 10 % est également envisagée. Il s’étonne également de la démarche sur l’amiante naturelle notamment </w:t>
      </w:r>
    </w:p>
    <w:p w14:paraId="7FD9673E" w14:textId="7BD2E366" w:rsidR="00672469" w:rsidRDefault="00672469" w:rsidP="004B5A8C">
      <w:pPr>
        <w:pStyle w:val="xmsonormal"/>
        <w:jc w:val="both"/>
      </w:pPr>
      <w:r>
        <w:t xml:space="preserve">compte-tenu que toutes les mesures réalisées aujourd’hui conduisent à l’absence d’amiante dans les matériaux. </w:t>
      </w:r>
    </w:p>
    <w:p w14:paraId="525AA863" w14:textId="77777777" w:rsidR="00672469" w:rsidRDefault="00672469" w:rsidP="004B5A8C">
      <w:pPr>
        <w:pStyle w:val="xmsonormal"/>
        <w:jc w:val="both"/>
      </w:pPr>
      <w:r>
        <w:t xml:space="preserve">En ce qui concerne l’aspect environnemental, le département a également testé l’évaluation SEVE TP suite à l’exécution d’une variante. </w:t>
      </w:r>
    </w:p>
    <w:p w14:paraId="7AFAC955" w14:textId="77777777" w:rsidR="00672469" w:rsidRDefault="00672469" w:rsidP="004B5A8C">
      <w:pPr>
        <w:pStyle w:val="xmsonormal"/>
        <w:jc w:val="both"/>
      </w:pPr>
      <w:r>
        <w:t>Récemment, une formation SEVE TP a été faite au sein des équipes du pôle des travaux neufs. Son usage, on l’espère sera progressif.</w:t>
      </w:r>
    </w:p>
    <w:p w14:paraId="020ACD40" w14:textId="77777777" w:rsidR="00672469" w:rsidRDefault="00672469" w:rsidP="004B5A8C">
      <w:pPr>
        <w:pStyle w:val="xmsonormal"/>
        <w:jc w:val="both"/>
      </w:pPr>
      <w:r>
        <w:t xml:space="preserve">En parallèle, une démarche s’appuyant sur des groupes de travail sont actuellement en cours pour améliorer les pratiques de la phase conception à la phase réception et entretien. </w:t>
      </w:r>
    </w:p>
    <w:p w14:paraId="7370BE07" w14:textId="77777777" w:rsidR="00672469" w:rsidRDefault="00672469" w:rsidP="004B5A8C">
      <w:pPr>
        <w:pStyle w:val="xmsonormal"/>
        <w:jc w:val="both"/>
      </w:pPr>
      <w:r>
        <w:t>Un groupe de travail est en cours de constitution entre différentes collectivités pour aborder les critères environnementaux dans les marchés publics</w:t>
      </w:r>
    </w:p>
    <w:p w14:paraId="751FDF10" w14:textId="77777777" w:rsidR="0070129D" w:rsidRDefault="0070129D" w:rsidP="004B5A8C">
      <w:pPr>
        <w:pStyle w:val="xmsonormal"/>
        <w:jc w:val="both"/>
      </w:pPr>
    </w:p>
    <w:p w14:paraId="47371213" w14:textId="77777777" w:rsidR="00672469" w:rsidRDefault="00672469" w:rsidP="004B5A8C">
      <w:pPr>
        <w:pStyle w:val="xmsonormal"/>
        <w:jc w:val="both"/>
      </w:pPr>
      <w:r w:rsidRPr="00845469">
        <w:rPr>
          <w:b/>
          <w:bCs/>
        </w:rPr>
        <w:t>Le CD76</w:t>
      </w:r>
      <w:r>
        <w:t xml:space="preserve"> rappelle le souhait d’avoir la venue de bureaux d’études qui ont aussi un rôle dans l’aménagement du territoire et sur l’intégration de l’environnement dans les projets.</w:t>
      </w:r>
    </w:p>
    <w:p w14:paraId="26BD334D" w14:textId="77777777" w:rsidR="00672469" w:rsidRDefault="00672469" w:rsidP="004B5A8C">
      <w:pPr>
        <w:pStyle w:val="xmsonormal"/>
        <w:jc w:val="both"/>
      </w:pPr>
      <w:r>
        <w:lastRenderedPageBreak/>
        <w:t> </w:t>
      </w:r>
    </w:p>
    <w:p w14:paraId="308F7201" w14:textId="77777777" w:rsidR="005B764C" w:rsidRDefault="005B764C" w:rsidP="004B5A8C">
      <w:pPr>
        <w:pStyle w:val="xmsonormal"/>
        <w:jc w:val="both"/>
      </w:pPr>
    </w:p>
    <w:p w14:paraId="70E05259" w14:textId="77777777" w:rsidR="005B764C" w:rsidRDefault="005B764C" w:rsidP="004B5A8C">
      <w:pPr>
        <w:pStyle w:val="xmsonormal"/>
        <w:jc w:val="both"/>
      </w:pPr>
    </w:p>
    <w:p w14:paraId="4365E6FE" w14:textId="0A155EBE" w:rsidR="00672469" w:rsidRDefault="00672469" w:rsidP="004B5A8C">
      <w:pPr>
        <w:pStyle w:val="xmsonormal"/>
        <w:jc w:val="both"/>
      </w:pPr>
      <w:r w:rsidRPr="00845469">
        <w:rPr>
          <w:b/>
          <w:bCs/>
        </w:rPr>
        <w:t>COLAS</w:t>
      </w:r>
      <w:r>
        <w:t xml:space="preserve"> : Travail toujours sur la sensibilisation des clients pour les amener à se diriger vers des techniques à froid. L’entreprise participe au projet de l’IREX sur les émulsions. Il exprime son inquiétude de la notation prévue d’être doublée par 2 dans le SEVE TP car ses effets auraient autrefois été sous évalués.</w:t>
      </w:r>
    </w:p>
    <w:p w14:paraId="375B65D5" w14:textId="77777777" w:rsidR="00672469" w:rsidRDefault="00672469" w:rsidP="004B5A8C">
      <w:pPr>
        <w:pStyle w:val="xmsonormal"/>
        <w:jc w:val="both"/>
      </w:pPr>
      <w:r>
        <w:t> </w:t>
      </w:r>
    </w:p>
    <w:p w14:paraId="485E61C3" w14:textId="60586E3C" w:rsidR="00672469" w:rsidRDefault="00672469" w:rsidP="004B5A8C">
      <w:pPr>
        <w:pStyle w:val="xmsonormal"/>
        <w:jc w:val="both"/>
      </w:pPr>
      <w:r w:rsidRPr="00845469">
        <w:rPr>
          <w:b/>
          <w:bCs/>
        </w:rPr>
        <w:t>CEREMA</w:t>
      </w:r>
      <w:r w:rsidR="00C76CB6">
        <w:t xml:space="preserve"> : Comme</w:t>
      </w:r>
      <w:r>
        <w:t xml:space="preserve"> pour la DIRNO , le CEREMA est en attente des directives budgétaires. Cela n’aura pas d’impact sur des travaux car le CEREMA n’est pas commanditaire de travaux mais cela peut impacter son fonctionnement.</w:t>
      </w:r>
    </w:p>
    <w:p w14:paraId="67D95752" w14:textId="77777777" w:rsidR="00672469" w:rsidRPr="00845469" w:rsidRDefault="00672469" w:rsidP="004B5A8C">
      <w:pPr>
        <w:pStyle w:val="xmsonormal"/>
        <w:jc w:val="both"/>
        <w:rPr>
          <w:b/>
          <w:bCs/>
        </w:rPr>
      </w:pPr>
      <w:r>
        <w:t> </w:t>
      </w:r>
    </w:p>
    <w:p w14:paraId="17F7CAB2" w14:textId="77777777" w:rsidR="00672469" w:rsidRDefault="00672469" w:rsidP="004B5A8C">
      <w:pPr>
        <w:pStyle w:val="xmsonormal"/>
        <w:jc w:val="both"/>
      </w:pPr>
      <w:r w:rsidRPr="00845469">
        <w:rPr>
          <w:b/>
          <w:bCs/>
        </w:rPr>
        <w:t>CD27</w:t>
      </w:r>
      <w:r>
        <w:t xml:space="preserve"> : Le département de l’Eure va prochainement lancer un marché d’auscultation utilisant l’IA. En parallèle, ils participent au projet sur l’étude des émulsions menée par l’IREX. Sur le plan technique, le CD27 continue de travailler sur les techniques GE/BBE et ECF.</w:t>
      </w:r>
    </w:p>
    <w:p w14:paraId="1827C357" w14:textId="77777777" w:rsidR="00672469" w:rsidRDefault="00672469" w:rsidP="004B5A8C">
      <w:pPr>
        <w:pStyle w:val="xmsonormal"/>
        <w:jc w:val="both"/>
      </w:pPr>
      <w:r>
        <w:t> </w:t>
      </w:r>
    </w:p>
    <w:p w14:paraId="487DAEAE" w14:textId="77777777" w:rsidR="00672469" w:rsidRDefault="00672469" w:rsidP="004B5A8C">
      <w:pPr>
        <w:pStyle w:val="xmsonormal"/>
        <w:jc w:val="both"/>
      </w:pPr>
      <w:r w:rsidRPr="00845469">
        <w:rPr>
          <w:b/>
          <w:bCs/>
        </w:rPr>
        <w:t>LHOTELLIER</w:t>
      </w:r>
      <w:r>
        <w:t xml:space="preserve"> : l’entreprise </w:t>
      </w:r>
      <w:proofErr w:type="spellStart"/>
      <w:r>
        <w:t>lhotellier</w:t>
      </w:r>
      <w:proofErr w:type="spellEnd"/>
      <w:r>
        <w:t xml:space="preserve"> est également étonnée sur la méthodologie de diagnostic de l’amiante car cela va engendrer des difficultés pour les collectivités mais également pour les entreprises. Pour les petites collectivités, cela sera très lourd à gérer et pourrait bloquer certains chantiers. </w:t>
      </w:r>
    </w:p>
    <w:p w14:paraId="18A32D65" w14:textId="77777777" w:rsidR="00672469" w:rsidRDefault="00672469" w:rsidP="004B5A8C">
      <w:pPr>
        <w:pStyle w:val="xmsonormal"/>
        <w:jc w:val="both"/>
      </w:pPr>
      <w:r>
        <w:t xml:space="preserve">L’entreprise </w:t>
      </w:r>
      <w:proofErr w:type="spellStart"/>
      <w:r>
        <w:t>lhotellier</w:t>
      </w:r>
      <w:proofErr w:type="spellEnd"/>
      <w:r>
        <w:t xml:space="preserve"> est également partenaire dans le cadre du projet IREX</w:t>
      </w:r>
    </w:p>
    <w:p w14:paraId="4711298C" w14:textId="77777777" w:rsidR="00672469" w:rsidRDefault="00672469" w:rsidP="004B5A8C">
      <w:pPr>
        <w:pStyle w:val="xmsonormal"/>
        <w:jc w:val="both"/>
      </w:pPr>
      <w:r>
        <w:t xml:space="preserve">L’entreprise rappelle qu’au-delà de SEVE TP un autre </w:t>
      </w:r>
      <w:proofErr w:type="spellStart"/>
      <w:r>
        <w:t>écocomparateur</w:t>
      </w:r>
      <w:proofErr w:type="spellEnd"/>
      <w:r>
        <w:t xml:space="preserve"> est en train de faire parler de lui : </w:t>
      </w:r>
      <w:proofErr w:type="spellStart"/>
      <w:r>
        <w:t>écocomparateur</w:t>
      </w:r>
      <w:proofErr w:type="spellEnd"/>
      <w:r>
        <w:t xml:space="preserve"> TALNIA ( payant à la différence de SEVE TP)</w:t>
      </w:r>
    </w:p>
    <w:p w14:paraId="7873BFFD" w14:textId="77777777" w:rsidR="00672469" w:rsidRDefault="00672469" w:rsidP="004B5A8C">
      <w:pPr>
        <w:pStyle w:val="xmsonormal"/>
        <w:jc w:val="both"/>
      </w:pPr>
      <w:r>
        <w:t> </w:t>
      </w:r>
    </w:p>
    <w:p w14:paraId="0B994ED7" w14:textId="77777777" w:rsidR="00672469" w:rsidRDefault="00672469" w:rsidP="004B5A8C">
      <w:pPr>
        <w:pStyle w:val="xmsonormal"/>
        <w:jc w:val="both"/>
      </w:pPr>
      <w:r w:rsidRPr="00845469">
        <w:rPr>
          <w:b/>
          <w:bCs/>
        </w:rPr>
        <w:t>FFMC</w:t>
      </w:r>
      <w:r>
        <w:t xml:space="preserve"> : Les sujets abordés sont intéressants. La FFMC propose de présenter à la prochaine réunion « motard d’un jour » (15 min de présentation en moyenne)</w:t>
      </w:r>
    </w:p>
    <w:p w14:paraId="13724063" w14:textId="77777777" w:rsidR="00672469" w:rsidRDefault="00672469" w:rsidP="004B5A8C">
      <w:pPr>
        <w:pStyle w:val="xmsonormal"/>
        <w:jc w:val="both"/>
      </w:pPr>
      <w:r>
        <w:t> </w:t>
      </w:r>
    </w:p>
    <w:p w14:paraId="211CC4DF" w14:textId="77777777" w:rsidR="00672469" w:rsidRDefault="00672469" w:rsidP="004B5A8C">
      <w:pPr>
        <w:pStyle w:val="xmsonormal"/>
        <w:jc w:val="both"/>
      </w:pPr>
      <w:r w:rsidRPr="00845469">
        <w:rPr>
          <w:b/>
          <w:bCs/>
        </w:rPr>
        <w:t>DDTM</w:t>
      </w:r>
      <w:r>
        <w:t xml:space="preserve"> : Elle rappelle qu’elle met à disposition des gestionnaires des radars de chantier pour ceux qui le souhaitent. Elle annonce également qu’elle va prochainement faire la tournée des gestionnaires pour aborder la thématique des transports exceptionnels ( Etat du réseau , itinéraires </w:t>
      </w:r>
      <w:proofErr w:type="spellStart"/>
      <w:r>
        <w:t>etc</w:t>
      </w:r>
      <w:proofErr w:type="spellEnd"/>
      <w:r>
        <w:t>).</w:t>
      </w:r>
    </w:p>
    <w:p w14:paraId="67B96D9C" w14:textId="77777777" w:rsidR="00672469" w:rsidRDefault="00672469" w:rsidP="004B5A8C">
      <w:pPr>
        <w:pStyle w:val="xmsonormal"/>
        <w:jc w:val="both"/>
      </w:pPr>
      <w:r>
        <w:t> </w:t>
      </w:r>
    </w:p>
    <w:p w14:paraId="4FAEE844" w14:textId="77777777" w:rsidR="00672469" w:rsidRDefault="00672469" w:rsidP="004B5A8C">
      <w:pPr>
        <w:pStyle w:val="xmsonormal"/>
        <w:jc w:val="both"/>
      </w:pPr>
      <w:r>
        <w:rPr>
          <w:b/>
          <w:bCs/>
        </w:rPr>
        <w:t>Date de la prochaine réunion :  Mardi 10 Juin à 09h30 au CEREMA</w:t>
      </w:r>
    </w:p>
    <w:p w14:paraId="048ABA1D" w14:textId="77777777" w:rsidR="00B73667" w:rsidRDefault="00B73667" w:rsidP="004B5A8C">
      <w:pPr>
        <w:jc w:val="both"/>
      </w:pPr>
    </w:p>
    <w:sectPr w:rsidR="00B73667" w:rsidSect="00672469">
      <w:head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BEF2" w14:textId="77777777" w:rsidR="00FD5900" w:rsidRDefault="00FD5900" w:rsidP="00262D42">
      <w:pPr>
        <w:spacing w:after="0" w:line="240" w:lineRule="auto"/>
      </w:pPr>
      <w:r>
        <w:separator/>
      </w:r>
    </w:p>
  </w:endnote>
  <w:endnote w:type="continuationSeparator" w:id="0">
    <w:p w14:paraId="1C112F4D" w14:textId="77777777" w:rsidR="00FD5900" w:rsidRDefault="00FD5900" w:rsidP="00262D42">
      <w:pPr>
        <w:spacing w:after="0" w:line="240" w:lineRule="auto"/>
      </w:pPr>
      <w:r>
        <w:continuationSeparator/>
      </w:r>
    </w:p>
  </w:endnote>
  <w:endnote w:type="continuationNotice" w:id="1">
    <w:p w14:paraId="56397CCD" w14:textId="77777777" w:rsidR="00FD5900" w:rsidRDefault="00FD5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Estrangelo Edessa">
    <w:altName w:val="Comic Sans MS"/>
    <w:panose1 w:val="000000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D5FD" w14:textId="77777777" w:rsidR="00FD5900" w:rsidRDefault="00FD5900" w:rsidP="00262D42">
      <w:pPr>
        <w:spacing w:after="0" w:line="240" w:lineRule="auto"/>
      </w:pPr>
      <w:r>
        <w:separator/>
      </w:r>
    </w:p>
  </w:footnote>
  <w:footnote w:type="continuationSeparator" w:id="0">
    <w:p w14:paraId="5E8C49E2" w14:textId="77777777" w:rsidR="00FD5900" w:rsidRDefault="00FD5900" w:rsidP="00262D42">
      <w:pPr>
        <w:spacing w:after="0" w:line="240" w:lineRule="auto"/>
      </w:pPr>
      <w:r>
        <w:continuationSeparator/>
      </w:r>
    </w:p>
  </w:footnote>
  <w:footnote w:type="continuationNotice" w:id="1">
    <w:p w14:paraId="3462A16A" w14:textId="77777777" w:rsidR="00FD5900" w:rsidRDefault="00FD59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1281" w14:textId="1E51E742" w:rsidR="00262D42" w:rsidRDefault="00262D42">
    <w:pPr>
      <w:pStyle w:val="En-tte"/>
    </w:pPr>
    <w:r w:rsidRPr="003D08A9">
      <w:rPr>
        <w:rFonts w:ascii="Arial" w:eastAsia="Times New Roman" w:hAnsi="Arial" w:cs="Times New Roman"/>
        <w:noProof/>
        <w:sz w:val="20"/>
        <w:szCs w:val="20"/>
        <w:lang w:eastAsia="fr-FR"/>
      </w:rPr>
      <w:drawing>
        <wp:anchor distT="0" distB="0" distL="114300" distR="114300" simplePos="0" relativeHeight="251658240" behindDoc="1" locked="0" layoutInCell="1" allowOverlap="1" wp14:anchorId="47219748" wp14:editId="4CB62DE7">
          <wp:simplePos x="0" y="0"/>
          <wp:positionH relativeFrom="column">
            <wp:posOffset>-600075</wp:posOffset>
          </wp:positionH>
          <wp:positionV relativeFrom="paragraph">
            <wp:posOffset>-286385</wp:posOffset>
          </wp:positionV>
          <wp:extent cx="895350" cy="1019175"/>
          <wp:effectExtent l="0" t="0" r="0" b="9525"/>
          <wp:wrapNone/>
          <wp:docPr id="1" name="Image 1" descr="Une image contenant cercle, logo,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ercle, logo, Graph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69"/>
    <w:rsid w:val="00041BA1"/>
    <w:rsid w:val="001149E5"/>
    <w:rsid w:val="00124C05"/>
    <w:rsid w:val="0016452E"/>
    <w:rsid w:val="001E3E86"/>
    <w:rsid w:val="00204BFF"/>
    <w:rsid w:val="00244630"/>
    <w:rsid w:val="00262D42"/>
    <w:rsid w:val="002775BC"/>
    <w:rsid w:val="00283456"/>
    <w:rsid w:val="002E764C"/>
    <w:rsid w:val="003D4FE7"/>
    <w:rsid w:val="00416A13"/>
    <w:rsid w:val="00431202"/>
    <w:rsid w:val="00432A7A"/>
    <w:rsid w:val="004B5A8C"/>
    <w:rsid w:val="004C1AF0"/>
    <w:rsid w:val="004E751B"/>
    <w:rsid w:val="00597B71"/>
    <w:rsid w:val="005B764C"/>
    <w:rsid w:val="005E0D73"/>
    <w:rsid w:val="005F451F"/>
    <w:rsid w:val="00605416"/>
    <w:rsid w:val="00633C70"/>
    <w:rsid w:val="00672469"/>
    <w:rsid w:val="006E207C"/>
    <w:rsid w:val="0070129D"/>
    <w:rsid w:val="007060E0"/>
    <w:rsid w:val="0075624F"/>
    <w:rsid w:val="007831BF"/>
    <w:rsid w:val="007A0E2C"/>
    <w:rsid w:val="007B0F20"/>
    <w:rsid w:val="007D261C"/>
    <w:rsid w:val="007E389C"/>
    <w:rsid w:val="00831D93"/>
    <w:rsid w:val="00844B5E"/>
    <w:rsid w:val="00845469"/>
    <w:rsid w:val="0087299C"/>
    <w:rsid w:val="00884CB6"/>
    <w:rsid w:val="008B1DFF"/>
    <w:rsid w:val="008D40F4"/>
    <w:rsid w:val="00A6477B"/>
    <w:rsid w:val="00A75A67"/>
    <w:rsid w:val="00AC1508"/>
    <w:rsid w:val="00AD02D0"/>
    <w:rsid w:val="00AD24EF"/>
    <w:rsid w:val="00B544E7"/>
    <w:rsid w:val="00B7267D"/>
    <w:rsid w:val="00B73667"/>
    <w:rsid w:val="00C310AC"/>
    <w:rsid w:val="00C76CB6"/>
    <w:rsid w:val="00CD688F"/>
    <w:rsid w:val="00D01837"/>
    <w:rsid w:val="00D52DB3"/>
    <w:rsid w:val="00D7463C"/>
    <w:rsid w:val="00DA3BDD"/>
    <w:rsid w:val="00EC44BF"/>
    <w:rsid w:val="00ED103D"/>
    <w:rsid w:val="00F471BD"/>
    <w:rsid w:val="00FD4551"/>
    <w:rsid w:val="00FD5900"/>
    <w:rsid w:val="00FF5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34DD"/>
  <w15:chartTrackingRefBased/>
  <w15:docId w15:val="{E6E944ED-05ED-4453-A90F-96501F32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24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24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24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24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24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24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24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4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24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24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24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24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24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24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24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2469"/>
    <w:rPr>
      <w:rFonts w:eastAsiaTheme="majorEastAsia" w:cstheme="majorBidi"/>
      <w:color w:val="272727" w:themeColor="text1" w:themeTint="D8"/>
    </w:rPr>
  </w:style>
  <w:style w:type="paragraph" w:styleId="Titre">
    <w:name w:val="Title"/>
    <w:basedOn w:val="Normal"/>
    <w:next w:val="Normal"/>
    <w:link w:val="TitreCar"/>
    <w:uiPriority w:val="10"/>
    <w:qFormat/>
    <w:rsid w:val="006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4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24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24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2469"/>
    <w:pPr>
      <w:spacing w:before="160"/>
      <w:jc w:val="center"/>
    </w:pPr>
    <w:rPr>
      <w:i/>
      <w:iCs/>
      <w:color w:val="404040" w:themeColor="text1" w:themeTint="BF"/>
    </w:rPr>
  </w:style>
  <w:style w:type="character" w:customStyle="1" w:styleId="CitationCar">
    <w:name w:val="Citation Car"/>
    <w:basedOn w:val="Policepardfaut"/>
    <w:link w:val="Citation"/>
    <w:uiPriority w:val="29"/>
    <w:rsid w:val="00672469"/>
    <w:rPr>
      <w:i/>
      <w:iCs/>
      <w:color w:val="404040" w:themeColor="text1" w:themeTint="BF"/>
    </w:rPr>
  </w:style>
  <w:style w:type="paragraph" w:styleId="Paragraphedeliste">
    <w:name w:val="List Paragraph"/>
    <w:basedOn w:val="Normal"/>
    <w:uiPriority w:val="34"/>
    <w:qFormat/>
    <w:rsid w:val="00672469"/>
    <w:pPr>
      <w:ind w:left="720"/>
      <w:contextualSpacing/>
    </w:pPr>
  </w:style>
  <w:style w:type="character" w:styleId="Accentuationintense">
    <w:name w:val="Intense Emphasis"/>
    <w:basedOn w:val="Policepardfaut"/>
    <w:uiPriority w:val="21"/>
    <w:qFormat/>
    <w:rsid w:val="00672469"/>
    <w:rPr>
      <w:i/>
      <w:iCs/>
      <w:color w:val="0F4761" w:themeColor="accent1" w:themeShade="BF"/>
    </w:rPr>
  </w:style>
  <w:style w:type="paragraph" w:styleId="Citationintense">
    <w:name w:val="Intense Quote"/>
    <w:basedOn w:val="Normal"/>
    <w:next w:val="Normal"/>
    <w:link w:val="CitationintenseCar"/>
    <w:uiPriority w:val="30"/>
    <w:qFormat/>
    <w:rsid w:val="006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2469"/>
    <w:rPr>
      <w:i/>
      <w:iCs/>
      <w:color w:val="0F4761" w:themeColor="accent1" w:themeShade="BF"/>
    </w:rPr>
  </w:style>
  <w:style w:type="character" w:styleId="Rfrenceintense">
    <w:name w:val="Intense Reference"/>
    <w:basedOn w:val="Policepardfaut"/>
    <w:uiPriority w:val="32"/>
    <w:qFormat/>
    <w:rsid w:val="00672469"/>
    <w:rPr>
      <w:b/>
      <w:bCs/>
      <w:smallCaps/>
      <w:color w:val="0F4761" w:themeColor="accent1" w:themeShade="BF"/>
      <w:spacing w:val="5"/>
    </w:rPr>
  </w:style>
  <w:style w:type="character" w:styleId="Lienhypertexte">
    <w:name w:val="Hyperlink"/>
    <w:basedOn w:val="Policepardfaut"/>
    <w:uiPriority w:val="99"/>
    <w:semiHidden/>
    <w:unhideWhenUsed/>
    <w:rsid w:val="00672469"/>
    <w:rPr>
      <w:color w:val="0563C1"/>
      <w:u w:val="single"/>
    </w:rPr>
  </w:style>
  <w:style w:type="paragraph" w:customStyle="1" w:styleId="xmsonormal">
    <w:name w:val="x_msonormal"/>
    <w:basedOn w:val="Normal"/>
    <w:rsid w:val="00672469"/>
    <w:pPr>
      <w:spacing w:after="0" w:line="240" w:lineRule="auto"/>
    </w:pPr>
    <w:rPr>
      <w:rFonts w:ascii="Calibri" w:hAnsi="Calibri" w:cs="Calibri"/>
      <w:kern w:val="0"/>
      <w:lang w:eastAsia="fr-FR"/>
      <w14:ligatures w14:val="none"/>
    </w:rPr>
  </w:style>
  <w:style w:type="paragraph" w:styleId="En-tte">
    <w:name w:val="header"/>
    <w:basedOn w:val="Normal"/>
    <w:link w:val="En-tteCar"/>
    <w:uiPriority w:val="99"/>
    <w:unhideWhenUsed/>
    <w:rsid w:val="00262D42"/>
    <w:pPr>
      <w:tabs>
        <w:tab w:val="center" w:pos="4536"/>
        <w:tab w:val="right" w:pos="9072"/>
      </w:tabs>
      <w:spacing w:after="0" w:line="240" w:lineRule="auto"/>
    </w:pPr>
  </w:style>
  <w:style w:type="character" w:customStyle="1" w:styleId="En-tteCar">
    <w:name w:val="En-tête Car"/>
    <w:basedOn w:val="Policepardfaut"/>
    <w:link w:val="En-tte"/>
    <w:uiPriority w:val="99"/>
    <w:rsid w:val="00262D42"/>
  </w:style>
  <w:style w:type="paragraph" w:styleId="Pieddepage">
    <w:name w:val="footer"/>
    <w:basedOn w:val="Normal"/>
    <w:link w:val="PieddepageCar"/>
    <w:uiPriority w:val="99"/>
    <w:unhideWhenUsed/>
    <w:rsid w:val="00262D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eurspourlaplanete.fntp.fr" TargetMode="External"/><Relationship Id="rId5" Type="http://schemas.openxmlformats.org/officeDocument/2006/relationships/settings" Target="settings.xml"/><Relationship Id="rId10" Type="http://schemas.openxmlformats.org/officeDocument/2006/relationships/hyperlink" Target="mailto:beudonc@fntp.fr" TargetMode="External"/><Relationship Id="rId4" Type="http://schemas.openxmlformats.org/officeDocument/2006/relationships/styles" Target="styles.xml"/><Relationship Id="rId9" Type="http://schemas.openxmlformats.org/officeDocument/2006/relationships/hyperlink" Target="mailto:sebald.turpin@routesdefra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6a812f-404f-46b4-bb89-95e040405889" xsi:nil="true"/>
    <lcf76f155ced4ddcb4097134ff3c332f xmlns="8e694819-a47e-4f61-80c5-19525cf018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2412B8E449648B0B4349DB48643F7" ma:contentTypeVersion="11" ma:contentTypeDescription="Crée un document." ma:contentTypeScope="" ma:versionID="a292d92e5ae9da40505b5faa948814f9">
  <xsd:schema xmlns:xsd="http://www.w3.org/2001/XMLSchema" xmlns:xs="http://www.w3.org/2001/XMLSchema" xmlns:p="http://schemas.microsoft.com/office/2006/metadata/properties" xmlns:ns2="8e694819-a47e-4f61-80c5-19525cf01820" xmlns:ns3="6b6a812f-404f-46b4-bb89-95e040405889" targetNamespace="http://schemas.microsoft.com/office/2006/metadata/properties" ma:root="true" ma:fieldsID="fcbbb6a759a66f09a19f06e6f7e7eecb" ns2:_="" ns3:_="">
    <xsd:import namespace="8e694819-a47e-4f61-80c5-19525cf01820"/>
    <xsd:import namespace="6b6a812f-404f-46b4-bb89-95e0404058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94819-a47e-4f61-80c5-19525cf01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983dd2d-fe85-47ae-af35-39ec513b7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a812f-404f-46b4-bb89-95e0404058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eb54ce-3dd7-490f-abd7-84e5728c1c71}" ma:internalName="TaxCatchAll" ma:showField="CatchAllData" ma:web="6b6a812f-404f-46b4-bb89-95e040405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AE3E3-0771-4CB4-8E61-B2267DD080DB}">
  <ds:schemaRefs>
    <ds:schemaRef ds:uri="http://schemas.microsoft.com/office/2006/metadata/properties"/>
    <ds:schemaRef ds:uri="http://schemas.microsoft.com/office/infopath/2007/PartnerControls"/>
    <ds:schemaRef ds:uri="6b6a812f-404f-46b4-bb89-95e040405889"/>
    <ds:schemaRef ds:uri="8e694819-a47e-4f61-80c5-19525cf01820"/>
  </ds:schemaRefs>
</ds:datastoreItem>
</file>

<file path=customXml/itemProps2.xml><?xml version="1.0" encoding="utf-8"?>
<ds:datastoreItem xmlns:ds="http://schemas.openxmlformats.org/officeDocument/2006/customXml" ds:itemID="{B5DA3D8B-D44B-4A3F-820E-47A0706A2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94819-a47e-4f61-80c5-19525cf01820"/>
    <ds:schemaRef ds:uri="6b6a812f-404f-46b4-bb89-95e040405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471674-9020-40E2-B341-48D3FA1CD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2629</Words>
  <Characters>14465</Characters>
  <Application>Microsoft Office Word</Application>
  <DocSecurity>0</DocSecurity>
  <Lines>120</Lines>
  <Paragraphs>34</Paragraphs>
  <ScaleCrop>false</ScaleCrop>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SAVOYAS</dc:creator>
  <cp:keywords/>
  <dc:description/>
  <cp:lastModifiedBy>Christelle SAVOYAS</cp:lastModifiedBy>
  <cp:revision>55</cp:revision>
  <cp:lastPrinted>2025-03-07T15:41:00Z</cp:lastPrinted>
  <dcterms:created xsi:type="dcterms:W3CDTF">2025-03-03T14:03:00Z</dcterms:created>
  <dcterms:modified xsi:type="dcterms:W3CDTF">2025-03-07T15:43:00Z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0x010100AEC2412B8E449648B0B4349DB48643F7</vt:lpwstr>
  </property>
  <property fmtid="{D5CDD505-2E9C-101B-9397-08002B2CF9AE}" pid="3" name="MediaServiceImageTags">
    <vt:lpwstr/>
  </property>
</Properties>
</file>